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04C7" w14:textId="4271258E" w:rsidR="001B23B1" w:rsidRDefault="001B23B1">
      <w:pPr>
        <w:spacing w:before="160" w:after="40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130505C" wp14:editId="2DAD2371">
            <wp:simplePos x="0" y="0"/>
            <wp:positionH relativeFrom="margin">
              <wp:align>center</wp:align>
            </wp:positionH>
            <wp:positionV relativeFrom="paragraph">
              <wp:posOffset>70485</wp:posOffset>
            </wp:positionV>
            <wp:extent cx="2345055" cy="880745"/>
            <wp:effectExtent l="0" t="0" r="0" b="0"/>
            <wp:wrapNone/>
            <wp:docPr id="1261665260" name="Immagine 1" descr="Immagine che contiene logo, simbolo, Elementi grafici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logo, simbolo, Elementi grafici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0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E52DAA" w14:textId="0054709F" w:rsidR="001B23B1" w:rsidRDefault="001B23B1">
      <w:pPr>
        <w:spacing w:before="160" w:after="40"/>
        <w:jc w:val="center"/>
      </w:pPr>
    </w:p>
    <w:p w14:paraId="03C59239" w14:textId="446BC40C" w:rsidR="001B23B1" w:rsidRDefault="001B23B1">
      <w:pPr>
        <w:spacing w:before="160" w:after="40"/>
        <w:jc w:val="center"/>
      </w:pPr>
    </w:p>
    <w:p w14:paraId="57DAFC69" w14:textId="77777777" w:rsidR="001B23B1" w:rsidRDefault="001B23B1">
      <w:pPr>
        <w:spacing w:before="160" w:after="40"/>
        <w:jc w:val="center"/>
      </w:pPr>
    </w:p>
    <w:p w14:paraId="6F2A4F9F" w14:textId="77777777" w:rsidR="001B23B1" w:rsidRDefault="001B23B1">
      <w:pPr>
        <w:spacing w:before="160" w:after="40"/>
        <w:jc w:val="center"/>
      </w:pPr>
    </w:p>
    <w:p w14:paraId="632D91F6" w14:textId="77777777" w:rsidR="001B23B1" w:rsidRDefault="001B23B1">
      <w:pPr>
        <w:spacing w:before="160" w:after="40"/>
        <w:jc w:val="center"/>
      </w:pPr>
    </w:p>
    <w:p w14:paraId="4E2317F9" w14:textId="23E1F78F" w:rsidR="001B23B1" w:rsidRPr="001B23B1" w:rsidRDefault="001B23B1" w:rsidP="001B23B1">
      <w:pPr>
        <w:autoSpaceDE w:val="0"/>
        <w:autoSpaceDN w:val="0"/>
        <w:adjustRightInd w:val="0"/>
        <w:jc w:val="both"/>
        <w:rPr>
          <w:rFonts w:ascii="Titillium Web" w:eastAsia="Times New Roman" w:hAnsi="Titillium Web" w:cs="Times New Roman"/>
          <w:b/>
          <w:bCs/>
          <w:sz w:val="28"/>
          <w:szCs w:val="28"/>
        </w:rPr>
      </w:pPr>
      <w:r w:rsidRPr="001B23B1">
        <w:rPr>
          <w:rFonts w:ascii="Titillium Web" w:eastAsia="Times New Roman" w:hAnsi="Titillium Web" w:cs="Times New Roman"/>
          <w:b/>
          <w:bCs/>
          <w:sz w:val="28"/>
          <w:szCs w:val="28"/>
        </w:rPr>
        <w:t>PROCEDURA APERTA PER L’AFFIDAMENTO DELLA GESTIONE DEI SERVIZI DI TRASPORTO PUBBLICO AUTOMOBILISTICI INTEGRATIVI AL SERVIZIO FERROVIARIO REGIONALE (SFR)</w:t>
      </w:r>
      <w:r w:rsidR="006A7FD5">
        <w:rPr>
          <w:rFonts w:ascii="Titillium Web" w:eastAsia="Times New Roman" w:hAnsi="Titillium Web" w:cs="Times New Roman"/>
          <w:b/>
          <w:bCs/>
          <w:sz w:val="28"/>
          <w:szCs w:val="28"/>
        </w:rPr>
        <w:t xml:space="preserve">- CIG </w:t>
      </w:r>
      <w:r w:rsidR="006A7FD5" w:rsidRPr="006A7FD5">
        <w:rPr>
          <w:rFonts w:ascii="Titillium Web" w:eastAsia="Times New Roman" w:hAnsi="Titillium Web" w:cs="Times New Roman"/>
          <w:b/>
          <w:bCs/>
          <w:sz w:val="28"/>
          <w:szCs w:val="28"/>
        </w:rPr>
        <w:t>BC88821B8F</w:t>
      </w:r>
    </w:p>
    <w:p w14:paraId="104A299C" w14:textId="77777777" w:rsidR="001B23B1" w:rsidRDefault="001B23B1">
      <w:pPr>
        <w:spacing w:before="160" w:after="40"/>
        <w:jc w:val="center"/>
      </w:pPr>
    </w:p>
    <w:p w14:paraId="7334DD84" w14:textId="77777777" w:rsidR="001B23B1" w:rsidRDefault="001B23B1">
      <w:pPr>
        <w:spacing w:before="160" w:after="40"/>
        <w:jc w:val="center"/>
      </w:pPr>
    </w:p>
    <w:p w14:paraId="7E09D5C9" w14:textId="77777777" w:rsidR="001B23B1" w:rsidRDefault="001B23B1">
      <w:pPr>
        <w:spacing w:before="240" w:after="120"/>
        <w:jc w:val="center"/>
      </w:pPr>
    </w:p>
    <w:p w14:paraId="02A66438" w14:textId="77777777" w:rsidR="001B23B1" w:rsidRDefault="001B23B1">
      <w:pPr>
        <w:spacing w:before="240" w:after="120"/>
        <w:jc w:val="center"/>
      </w:pPr>
    </w:p>
    <w:p w14:paraId="06CACBF8" w14:textId="77777777" w:rsidR="001B23B1" w:rsidRDefault="001B23B1">
      <w:pPr>
        <w:spacing w:before="240" w:after="120"/>
        <w:jc w:val="center"/>
      </w:pPr>
    </w:p>
    <w:p w14:paraId="65F83545" w14:textId="77777777" w:rsidR="001B23B1" w:rsidRDefault="001B23B1">
      <w:pPr>
        <w:spacing w:before="240" w:after="120"/>
        <w:jc w:val="center"/>
      </w:pPr>
    </w:p>
    <w:p w14:paraId="5C02373B" w14:textId="4A7C78D4" w:rsidR="00D41A7D" w:rsidRDefault="001B23B1">
      <w:pPr>
        <w:spacing w:before="240" w:after="120"/>
        <w:jc w:val="center"/>
      </w:pPr>
      <w:r w:rsidRPr="001B23B1">
        <w:rPr>
          <w:b/>
          <w:bCs/>
          <w:sz w:val="28"/>
          <w:szCs w:val="28"/>
        </w:rPr>
        <w:t xml:space="preserve">MODULO </w:t>
      </w:r>
      <w:r>
        <w:rPr>
          <w:b/>
          <w:bCs/>
          <w:sz w:val="28"/>
          <w:szCs w:val="28"/>
        </w:rPr>
        <w:t>OFFERTA TECNICA – DICHIARAZIONE DEGLI ELEMENTI QUANTITATIVI (Q) E TABELLARI (T)</w:t>
      </w:r>
    </w:p>
    <w:p w14:paraId="7FCD9C63" w14:textId="77777777" w:rsidR="001B23B1" w:rsidRDefault="001B23B1" w:rsidP="001B23B1">
      <w:pPr>
        <w:spacing w:before="120" w:after="60"/>
        <w:jc w:val="both"/>
        <w:rPr>
          <w:b/>
          <w:bCs/>
        </w:rPr>
      </w:pPr>
    </w:p>
    <w:p w14:paraId="1BF49B60" w14:textId="77777777" w:rsidR="001B23B1" w:rsidRDefault="001B23B1" w:rsidP="001B23B1">
      <w:pPr>
        <w:spacing w:before="120" w:after="60"/>
        <w:jc w:val="both"/>
        <w:rPr>
          <w:b/>
          <w:bCs/>
        </w:rPr>
      </w:pPr>
    </w:p>
    <w:p w14:paraId="3E963941" w14:textId="77777777" w:rsidR="001B23B1" w:rsidRDefault="001B23B1">
      <w:r>
        <w:br w:type="page"/>
      </w:r>
    </w:p>
    <w:p w14:paraId="0DCCC377" w14:textId="5F25CFF9" w:rsidR="001B23B1" w:rsidRPr="00964441" w:rsidRDefault="0049774B" w:rsidP="001B23B1">
      <w:pPr>
        <w:autoSpaceDE w:val="0"/>
        <w:autoSpaceDN w:val="0"/>
        <w:adjustRightInd w:val="0"/>
        <w:spacing w:before="120" w:line="276" w:lineRule="auto"/>
        <w:jc w:val="both"/>
        <w:rPr>
          <w:rFonts w:ascii="Titillium Web" w:eastAsia="Times New Roman" w:hAnsi="Titillium Web" w:cs="Times New Roman"/>
          <w:bCs/>
          <w:sz w:val="24"/>
          <w:szCs w:val="24"/>
        </w:rPr>
      </w:pPr>
      <w:r w:rsidRPr="00964441">
        <w:rPr>
          <w:sz w:val="24"/>
          <w:szCs w:val="24"/>
        </w:rPr>
        <w:lastRenderedPageBreak/>
        <w:t>Il sottoscritto ______________________________________ nato a ______________________ il ____________, in qualità di ______________________________ (titolare, legale rappresentante, procuratore, altro) dell’operatore economico ______________________________________, con sede legale in ______________________________________, C.F./P.IVA ______________________, che partecipa alla presente procedura in forma ☐ singola ☐ riunita</w:t>
      </w:r>
      <w:r w:rsidR="001B23B1" w:rsidRPr="00964441">
        <w:rPr>
          <w:sz w:val="24"/>
          <w:szCs w:val="24"/>
        </w:rPr>
        <w:t>/plurisoggettiva</w:t>
      </w:r>
      <w:r w:rsidRPr="00964441">
        <w:rPr>
          <w:sz w:val="24"/>
          <w:szCs w:val="24"/>
        </w:rPr>
        <w:t xml:space="preserve"> (specificare: ______________________________),</w:t>
      </w:r>
      <w:r w:rsidR="001B23B1" w:rsidRPr="00964441">
        <w:rPr>
          <w:sz w:val="24"/>
          <w:szCs w:val="24"/>
        </w:rPr>
        <w:t xml:space="preserve"> [</w:t>
      </w:r>
      <w:r w:rsidR="001B23B1" w:rsidRPr="00964441">
        <w:rPr>
          <w:rFonts w:ascii="Titillium Web" w:eastAsia="Times New Roman" w:hAnsi="Titillium Web" w:cs="Times New Roman"/>
          <w:bCs/>
          <w:i/>
          <w:iCs/>
          <w:sz w:val="24"/>
          <w:szCs w:val="24"/>
        </w:rPr>
        <w:t>In caso di partecipazione in forma plurisoggettiva, indicare tutti gli operatori costituenti il raggruppamento, il consorzio, il Geie, la Rete</w:t>
      </w:r>
      <w:r w:rsidR="001B23B1" w:rsidRPr="00964441">
        <w:rPr>
          <w:rFonts w:ascii="Titillium Web" w:eastAsia="Times New Roman" w:hAnsi="Titillium Web" w:cs="Times New Roman"/>
          <w:bCs/>
          <w:sz w:val="24"/>
          <w:szCs w:val="24"/>
        </w:rPr>
        <w:t>].</w:t>
      </w:r>
    </w:p>
    <w:p w14:paraId="1B18FE3E" w14:textId="77777777" w:rsidR="001B23B1" w:rsidRPr="00964441" w:rsidRDefault="001B23B1">
      <w:pPr>
        <w:spacing w:before="60" w:after="60"/>
        <w:rPr>
          <w:i/>
          <w:iCs/>
          <w:sz w:val="24"/>
          <w:szCs w:val="24"/>
        </w:rPr>
      </w:pPr>
    </w:p>
    <w:p w14:paraId="3674FB2E" w14:textId="6D601BD7" w:rsidR="00D41A7D" w:rsidRPr="00964441" w:rsidRDefault="0049774B">
      <w:pPr>
        <w:spacing w:before="60" w:after="60"/>
        <w:rPr>
          <w:sz w:val="24"/>
          <w:szCs w:val="24"/>
        </w:rPr>
      </w:pPr>
      <w:r w:rsidRPr="00964441">
        <w:rPr>
          <w:i/>
          <w:iCs/>
          <w:sz w:val="24"/>
          <w:szCs w:val="24"/>
        </w:rPr>
        <w:t>consapevole che la presente dichiarazione costituisce parte integrante dell’offerta tecnica e che gli impegni ivi assunti confluiranno nel contratto di servizio, ai sensi e per gli effetti degli artt. 16 e 17 del d.lgs. 31 marzo 2023, n. 36,</w:t>
      </w:r>
    </w:p>
    <w:p w14:paraId="40D4E8C1" w14:textId="77777777" w:rsidR="00D41A7D" w:rsidRPr="00964441" w:rsidRDefault="0049774B">
      <w:pPr>
        <w:spacing w:before="160" w:after="160"/>
        <w:jc w:val="center"/>
        <w:rPr>
          <w:sz w:val="24"/>
          <w:szCs w:val="24"/>
        </w:rPr>
      </w:pPr>
      <w:r w:rsidRPr="00964441">
        <w:rPr>
          <w:b/>
          <w:bCs/>
          <w:sz w:val="24"/>
          <w:szCs w:val="24"/>
        </w:rPr>
        <w:t>DICHIARA E OFFRE</w:t>
      </w:r>
    </w:p>
    <w:p w14:paraId="42F2142C" w14:textId="77777777" w:rsidR="00D41A7D" w:rsidRDefault="0049774B" w:rsidP="001B23B1">
      <w:pPr>
        <w:spacing w:before="60" w:after="16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quanto segue, con riferimento ai sub-criteri di valutazione di natura quantitativa (Q) e tabellare (T) previsti dal sistema di valutazione delle offerte. Per i sub-criteri di natura discrezionale (D) si rinvia alla relazione tecnica (3.1 Gestione energia; 4.4 Promozione; 7.1 Formazione del personale; 7.6 Reperimento personale; 8.2 Gestione aziendale).</w:t>
      </w:r>
    </w:p>
    <w:p w14:paraId="23FA7068" w14:textId="77777777" w:rsidR="00964441" w:rsidRDefault="00964441" w:rsidP="001B23B1">
      <w:pPr>
        <w:spacing w:before="60" w:after="160"/>
        <w:jc w:val="both"/>
      </w:pPr>
    </w:p>
    <w:p w14:paraId="5BFCB094" w14:textId="77777777" w:rsidR="00D41A7D" w:rsidRDefault="0049774B">
      <w:pPr>
        <w:shd w:val="clear" w:color="auto" w:fill="D9D9D9"/>
        <w:spacing w:before="240" w:after="40"/>
      </w:pPr>
      <w:r>
        <w:rPr>
          <w:b/>
          <w:bCs/>
          <w:sz w:val="24"/>
          <w:szCs w:val="24"/>
        </w:rPr>
        <w:t>CRITERIO 1 – PARCO MEZZI</w:t>
      </w:r>
    </w:p>
    <w:p w14:paraId="080EFA61" w14:textId="77777777" w:rsidR="00D41A7D" w:rsidRDefault="0049774B">
      <w:pPr>
        <w:spacing w:before="60" w:after="120"/>
      </w:pPr>
      <w:r>
        <w:rPr>
          <w:i/>
          <w:iCs/>
          <w:sz w:val="20"/>
          <w:szCs w:val="20"/>
        </w:rPr>
        <w:t>Caratteristiche della flotta che l’operatore economico si impegna a mettere a disposizione per l’intera durata del contratto.</w:t>
      </w:r>
    </w:p>
    <w:p w14:paraId="5CC71C2A" w14:textId="77777777" w:rsidR="00964441" w:rsidRDefault="00964441">
      <w:pPr>
        <w:spacing w:before="180" w:after="60"/>
        <w:rPr>
          <w:b/>
          <w:bCs/>
        </w:rPr>
      </w:pPr>
    </w:p>
    <w:p w14:paraId="41A82232" w14:textId="59B701A6" w:rsidR="00D41A7D" w:rsidRDefault="0049774B">
      <w:pPr>
        <w:spacing w:before="180" w:after="60"/>
      </w:pPr>
      <w:r>
        <w:rPr>
          <w:b/>
          <w:bCs/>
        </w:rPr>
        <w:t>1.1 – Impatto ambientale</w:t>
      </w:r>
      <w:r>
        <w:rPr>
          <w:i/>
          <w:iCs/>
          <w:sz w:val="20"/>
          <w:szCs w:val="20"/>
        </w:rPr>
        <w:t xml:space="preserve">   [elemento quantitativo – max 3 punti]</w:t>
      </w:r>
    </w:p>
    <w:p w14:paraId="6A34B286" w14:textId="086DEEDC" w:rsidR="00D41A7D" w:rsidRDefault="001B23B1">
      <w:pPr>
        <w:spacing w:before="60" w:after="60"/>
      </w:pPr>
      <w:r>
        <w:rPr>
          <w:sz w:val="20"/>
          <w:szCs w:val="20"/>
        </w:rPr>
        <w:t xml:space="preserve">Media </w:t>
      </w:r>
      <w:r w:rsidR="00AF7B90">
        <w:rPr>
          <w:sz w:val="20"/>
          <w:szCs w:val="20"/>
        </w:rPr>
        <w:t xml:space="preserve">aritmetica dei valori </w:t>
      </w:r>
      <w:r>
        <w:rPr>
          <w:sz w:val="20"/>
          <w:szCs w:val="20"/>
        </w:rPr>
        <w:t>percentual</w:t>
      </w:r>
      <w:r w:rsidR="00AF7B90">
        <w:rPr>
          <w:sz w:val="20"/>
          <w:szCs w:val="20"/>
        </w:rPr>
        <w:t>i di ogni anno,</w:t>
      </w:r>
      <w:r>
        <w:rPr>
          <w:sz w:val="20"/>
          <w:szCs w:val="20"/>
        </w:rPr>
        <w:t xml:space="preserve"> dei mezzi a basso impatto ambientale (metano, elettrico, idrogeno, ibrido) rispetto al totale della flotta, comprese le scorte, al termine di ciascun anno di affidamento: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0"/>
        <w:gridCol w:w="2860"/>
      </w:tblGrid>
      <w:tr w:rsidR="00D41A7D" w14:paraId="6E2EAF0A" w14:textId="77777777">
        <w:tc>
          <w:tcPr>
            <w:tcW w:w="65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B1C122" w14:textId="77777777" w:rsidR="00D41A7D" w:rsidRDefault="0049774B">
            <w:pPr>
              <w:spacing w:before="60" w:after="60"/>
            </w:pPr>
            <w:r>
              <w:rPr>
                <w:b/>
                <w:bCs/>
              </w:rPr>
              <w:t>Anno di affidamento</w:t>
            </w:r>
          </w:p>
        </w:tc>
        <w:tc>
          <w:tcPr>
            <w:tcW w:w="28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4AF1E4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</w:rPr>
              <w:t>Percentuale offerta (%)</w:t>
            </w:r>
          </w:p>
        </w:tc>
      </w:tr>
      <w:tr w:rsidR="00D41A7D" w14:paraId="3E2357BB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FE031A" w14:textId="3818E7B2" w:rsidR="00D41A7D" w:rsidRDefault="0049774B">
            <w:pPr>
              <w:spacing w:before="60" w:after="60"/>
            </w:pPr>
            <w:r>
              <w:t>Anno 1</w:t>
            </w:r>
            <w:r w:rsidR="001B23B1">
              <w:t xml:space="preserve"> [stimato: agosto 2028-dicembre 2028]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C9C8A6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  <w:tr w:rsidR="00D41A7D" w14:paraId="079A824B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E96916" w14:textId="77777777" w:rsidR="00D41A7D" w:rsidRDefault="0049774B">
            <w:pPr>
              <w:spacing w:before="60" w:after="60"/>
            </w:pPr>
            <w:r>
              <w:t>Anno 2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716E1F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  <w:tr w:rsidR="00D41A7D" w14:paraId="2892F8CC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85215B" w14:textId="77777777" w:rsidR="00D41A7D" w:rsidRDefault="0049774B">
            <w:pPr>
              <w:spacing w:before="60" w:after="60"/>
            </w:pPr>
            <w:r>
              <w:t>Anno 3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5D7D0C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  <w:tr w:rsidR="00D41A7D" w14:paraId="15D3B2F9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5F6FDF" w14:textId="77777777" w:rsidR="00D41A7D" w:rsidRDefault="0049774B">
            <w:pPr>
              <w:spacing w:before="60" w:after="60"/>
            </w:pPr>
            <w:r>
              <w:t>Anno 4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53759C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  <w:tr w:rsidR="00D41A7D" w14:paraId="66CB861E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85B100" w14:textId="77777777" w:rsidR="00D41A7D" w:rsidRDefault="0049774B">
            <w:pPr>
              <w:spacing w:before="60" w:after="60"/>
            </w:pPr>
            <w:r>
              <w:t>Anno 5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E45632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  <w:tr w:rsidR="00D41A7D" w14:paraId="58F886A2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E51174" w14:textId="1EE822FC" w:rsidR="00D41A7D" w:rsidRDefault="0049774B">
            <w:pPr>
              <w:spacing w:before="60" w:after="60"/>
            </w:pPr>
            <w:r>
              <w:t xml:space="preserve">Anno </w:t>
            </w:r>
            <w:r w:rsidR="001B23B1">
              <w:t>6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DB5FD6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  <w:tr w:rsidR="00D41A7D" w14:paraId="6CEB5D99" w14:textId="77777777">
        <w:tc>
          <w:tcPr>
            <w:tcW w:w="65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51D249" w14:textId="60F8A1AE" w:rsidR="00D41A7D" w:rsidRDefault="0049774B">
            <w:pPr>
              <w:spacing w:before="60" w:after="60"/>
            </w:pPr>
            <w:r>
              <w:rPr>
                <w:b/>
                <w:bCs/>
              </w:rPr>
              <w:t>MEDIA</w:t>
            </w:r>
            <w:r w:rsidR="001B23B1">
              <w:rPr>
                <w:b/>
                <w:bCs/>
              </w:rPr>
              <w:t xml:space="preserve"> aritmetica</w:t>
            </w:r>
            <w:r>
              <w:rPr>
                <w:b/>
                <w:bCs/>
              </w:rPr>
              <w:t xml:space="preserve"> degli anni di affidamento (valore oggetto di valutazione)</w:t>
            </w:r>
          </w:p>
        </w:tc>
        <w:tc>
          <w:tcPr>
            <w:tcW w:w="286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FD27C4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</w:rPr>
              <w:t>_______ %</w:t>
            </w:r>
          </w:p>
        </w:tc>
      </w:tr>
    </w:tbl>
    <w:p w14:paraId="1C7296CB" w14:textId="77777777" w:rsidR="00D41A7D" w:rsidRDefault="0049774B" w:rsidP="001B23B1">
      <w:pPr>
        <w:spacing w:before="60" w:after="60"/>
        <w:jc w:val="both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Attribuzione: interpolazione lineare tra l’offerta peggiore (percentuale media più bassa) e l’offerta migliore (percentuale media più alta), da 0% a 100%.</w:t>
      </w:r>
    </w:p>
    <w:p w14:paraId="6C281CEF" w14:textId="0151C0D0" w:rsidR="001B23B1" w:rsidRPr="001B23B1" w:rsidRDefault="001B23B1" w:rsidP="001B23B1">
      <w:pPr>
        <w:spacing w:before="60" w:after="60"/>
        <w:jc w:val="both"/>
        <w:rPr>
          <w:bCs/>
          <w:i/>
          <w:iCs/>
          <w:sz w:val="19"/>
          <w:szCs w:val="19"/>
        </w:rPr>
      </w:pPr>
      <w:r>
        <w:rPr>
          <w:bCs/>
          <w:i/>
          <w:iCs/>
          <w:sz w:val="19"/>
          <w:szCs w:val="19"/>
        </w:rPr>
        <w:t xml:space="preserve">N.B.: </w:t>
      </w:r>
      <w:r w:rsidRPr="001B23B1">
        <w:rPr>
          <w:bCs/>
          <w:i/>
          <w:iCs/>
          <w:sz w:val="19"/>
          <w:szCs w:val="19"/>
        </w:rPr>
        <w:t xml:space="preserve">Si ricorda che il concorrente dovrà allegare all’offerta anche il “Piano di composizione della flotta” debitamente compilato secondo l’apposito Allegato e che dovrà rappresentare le caratteristiche dei mezzi che comporranno la flotta comprese le scorte, con indicazione della categoria di alimentazione. </w:t>
      </w:r>
    </w:p>
    <w:p w14:paraId="667961DD" w14:textId="77777777" w:rsidR="001B23B1" w:rsidRDefault="001B23B1">
      <w:pPr>
        <w:spacing w:before="60" w:after="60"/>
      </w:pPr>
    </w:p>
    <w:p w14:paraId="730FA5E9" w14:textId="77777777" w:rsidR="00D41A7D" w:rsidRDefault="0049774B">
      <w:pPr>
        <w:spacing w:before="180" w:after="60"/>
      </w:pPr>
      <w:r>
        <w:rPr>
          <w:b/>
          <w:bCs/>
        </w:rPr>
        <w:t>1.2 – Diminuzione dell’età massima del parco veicolare</w:t>
      </w:r>
      <w:r>
        <w:rPr>
          <w:i/>
          <w:iCs/>
          <w:sz w:val="20"/>
          <w:szCs w:val="20"/>
        </w:rPr>
        <w:t xml:space="preserve">   [elemento quantitativo – max 3 punti]</w:t>
      </w:r>
    </w:p>
    <w:p w14:paraId="3A5CD661" w14:textId="05C0595B" w:rsidR="00D41A7D" w:rsidRDefault="0049774B">
      <w:pPr>
        <w:spacing w:before="60" w:after="60"/>
      </w:pPr>
      <w:r>
        <w:rPr>
          <w:sz w:val="20"/>
          <w:szCs w:val="20"/>
        </w:rPr>
        <w:t>Diminuzione dell’anzianità massima, espressa in mesi, rispetto al valore massimo ammissibile (180 mesi, ovvero 15 anni), calcolata come differenza tra 180 e l’anzianità m</w:t>
      </w:r>
      <w:r w:rsidR="001B23B1">
        <w:rPr>
          <w:sz w:val="20"/>
          <w:szCs w:val="20"/>
        </w:rPr>
        <w:t xml:space="preserve">assima </w:t>
      </w:r>
      <w:r w:rsidR="00AF7B90">
        <w:rPr>
          <w:sz w:val="20"/>
          <w:szCs w:val="20"/>
        </w:rPr>
        <w:t xml:space="preserve">offerta </w:t>
      </w:r>
      <w:r w:rsidR="001B23B1">
        <w:rPr>
          <w:sz w:val="20"/>
          <w:szCs w:val="20"/>
        </w:rPr>
        <w:t>dell</w:t>
      </w:r>
      <w:r>
        <w:rPr>
          <w:sz w:val="20"/>
          <w:szCs w:val="20"/>
        </w:rPr>
        <w:t>a flotta (fa fede la data di prima immatricolazione):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0"/>
        <w:gridCol w:w="2860"/>
      </w:tblGrid>
      <w:tr w:rsidR="00D41A7D" w14:paraId="516403D1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990F19" w14:textId="77777777" w:rsidR="00D41A7D" w:rsidRDefault="0049774B">
            <w:pPr>
              <w:spacing w:before="60" w:after="60"/>
            </w:pPr>
            <w:r>
              <w:rPr>
                <w:b/>
                <w:bCs/>
              </w:rPr>
              <w:t>Diminuzione offerta (valore da 0 a 180 mesi)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E4ECFB" w14:textId="77777777" w:rsidR="00D41A7D" w:rsidRDefault="0049774B">
            <w:pPr>
              <w:spacing w:before="60" w:after="60"/>
              <w:jc w:val="center"/>
            </w:pPr>
            <w:r>
              <w:t>_______ mesi</w:t>
            </w:r>
          </w:p>
        </w:tc>
      </w:tr>
    </w:tbl>
    <w:p w14:paraId="04F35055" w14:textId="77777777" w:rsidR="00D41A7D" w:rsidRDefault="0049774B" w:rsidP="001B23B1">
      <w:pPr>
        <w:spacing w:before="60" w:after="60"/>
        <w:jc w:val="both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Attribuzione: interpolazione lineare tra l’offerta peggiore (numero di mesi più basso) e l’offerta migliore (numero di mesi più alto), da 0 a 180.</w:t>
      </w:r>
    </w:p>
    <w:p w14:paraId="39EF011C" w14:textId="70202726" w:rsidR="001B23B1" w:rsidRPr="001B23B1" w:rsidRDefault="001B23B1" w:rsidP="001B23B1">
      <w:pPr>
        <w:spacing w:before="60" w:after="60"/>
        <w:jc w:val="both"/>
        <w:rPr>
          <w:bCs/>
          <w:i/>
          <w:iCs/>
          <w:sz w:val="19"/>
          <w:szCs w:val="19"/>
        </w:rPr>
      </w:pPr>
      <w:r>
        <w:rPr>
          <w:bCs/>
          <w:i/>
          <w:iCs/>
          <w:sz w:val="19"/>
          <w:szCs w:val="19"/>
        </w:rPr>
        <w:t xml:space="preserve">N.B.: </w:t>
      </w:r>
      <w:r w:rsidRPr="001B23B1">
        <w:rPr>
          <w:bCs/>
          <w:i/>
          <w:iCs/>
          <w:sz w:val="19"/>
          <w:szCs w:val="19"/>
        </w:rPr>
        <w:t>Si ricorda che il concorrente dovrà allegare all’offerta anche il “Piano di composizione della flotta” debitamente compilato secondo l’apposito Allegato e che dovrà rappresentare</w:t>
      </w:r>
      <w:r w:rsidR="00AF7B90">
        <w:rPr>
          <w:bCs/>
          <w:i/>
          <w:iCs/>
          <w:sz w:val="19"/>
          <w:szCs w:val="19"/>
        </w:rPr>
        <w:t xml:space="preserve"> la data di prima immatricolazione, di entrata in servizio e di eventuale uscita dal servizio</w:t>
      </w:r>
      <w:r w:rsidRPr="001B23B1">
        <w:rPr>
          <w:bCs/>
          <w:i/>
          <w:iCs/>
          <w:sz w:val="19"/>
          <w:szCs w:val="19"/>
        </w:rPr>
        <w:t xml:space="preserve">. </w:t>
      </w:r>
    </w:p>
    <w:p w14:paraId="17B1536E" w14:textId="77777777" w:rsidR="001B23B1" w:rsidRDefault="001B23B1">
      <w:pPr>
        <w:spacing w:before="60" w:after="60"/>
      </w:pPr>
    </w:p>
    <w:p w14:paraId="055D7379" w14:textId="77777777" w:rsidR="00D41A7D" w:rsidRDefault="0049774B">
      <w:pPr>
        <w:spacing w:before="180" w:after="60"/>
      </w:pPr>
      <w:r>
        <w:rPr>
          <w:b/>
          <w:bCs/>
        </w:rPr>
        <w:t>1.3 – Quantità di autobus nuovi in servizio entro il primo anno di contratto</w:t>
      </w:r>
      <w:r>
        <w:rPr>
          <w:i/>
          <w:iCs/>
          <w:sz w:val="20"/>
          <w:szCs w:val="20"/>
        </w:rPr>
        <w:t xml:space="preserve">   [elemento tabellare – max 5 punti]</w:t>
      </w:r>
    </w:p>
    <w:p w14:paraId="6D238AF9" w14:textId="77777777" w:rsidR="00D41A7D" w:rsidRDefault="0049774B">
      <w:pPr>
        <w:spacing w:before="60" w:after="60"/>
      </w:pPr>
      <w:r>
        <w:rPr>
          <w:sz w:val="20"/>
          <w:szCs w:val="20"/>
        </w:rPr>
        <w:t>Quantità di autobus nuovi di fabbrica che il concorrente si impegna a mettere in servizio entro il primo anno di contratto, in rapporto al totale della flotta (incluse scorte):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219A133C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975E22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02F293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20E264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42D8B7C5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E0B6D8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D35255" w14:textId="77777777" w:rsidR="00D41A7D" w:rsidRDefault="0049774B">
            <w:pPr>
              <w:spacing w:before="60" w:after="60"/>
            </w:pPr>
            <w:r>
              <w:t>Inferiore al 10%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0A8D3A" w14:textId="77777777" w:rsidR="00D41A7D" w:rsidRDefault="0049774B">
            <w:pPr>
              <w:spacing w:before="60" w:after="60"/>
              <w:jc w:val="center"/>
            </w:pPr>
            <w:r>
              <w:t>0</w:t>
            </w:r>
          </w:p>
        </w:tc>
      </w:tr>
      <w:tr w:rsidR="00D41A7D" w14:paraId="01F6B526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0EE845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F16187" w14:textId="77777777" w:rsidR="00D41A7D" w:rsidRDefault="0049774B">
            <w:pPr>
              <w:spacing w:before="60" w:after="60"/>
            </w:pPr>
            <w:r>
              <w:t>Tra il 10% e il 25%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37564D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49549F02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9018DE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16E0FA" w14:textId="77777777" w:rsidR="00D41A7D" w:rsidRDefault="0049774B">
            <w:pPr>
              <w:spacing w:before="60" w:after="60"/>
            </w:pPr>
            <w:r>
              <w:t>Superiore al 25%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C1CFFA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  <w:tr w:rsidR="00D41A7D" w14:paraId="143FDC5B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64ECDD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DFABA9" w14:textId="77777777" w:rsidR="00D41A7D" w:rsidRDefault="0049774B">
            <w:pPr>
              <w:spacing w:before="60" w:after="60"/>
            </w:pPr>
            <w:r>
              <w:t>Superiore al 50%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C92FE8" w14:textId="77777777" w:rsidR="00D41A7D" w:rsidRDefault="0049774B">
            <w:pPr>
              <w:spacing w:before="60" w:after="60"/>
              <w:jc w:val="center"/>
            </w:pPr>
            <w:r>
              <w:t>3</w:t>
            </w:r>
          </w:p>
        </w:tc>
      </w:tr>
      <w:tr w:rsidR="00D41A7D" w14:paraId="54828DA8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F5594F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702C21" w14:textId="77777777" w:rsidR="00D41A7D" w:rsidRDefault="0049774B">
            <w:pPr>
              <w:spacing w:before="60" w:after="60"/>
            </w:pPr>
            <w:r>
              <w:t>Superiore al 75%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59AE5A" w14:textId="77777777" w:rsidR="00D41A7D" w:rsidRDefault="0049774B">
            <w:pPr>
              <w:spacing w:before="60" w:after="60"/>
              <w:jc w:val="center"/>
            </w:pPr>
            <w:r>
              <w:t>4</w:t>
            </w:r>
          </w:p>
        </w:tc>
      </w:tr>
      <w:tr w:rsidR="00D41A7D" w14:paraId="3680C815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815381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6D3DCE" w14:textId="77777777" w:rsidR="00D41A7D" w:rsidRDefault="0049774B">
            <w:pPr>
              <w:spacing w:before="60" w:after="60"/>
            </w:pPr>
            <w:r>
              <w:t>Superiore al 90%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E8B551" w14:textId="77777777" w:rsidR="00D41A7D" w:rsidRDefault="0049774B">
            <w:pPr>
              <w:spacing w:before="60" w:after="60"/>
              <w:jc w:val="center"/>
            </w:pPr>
            <w:r>
              <w:t>5</w:t>
            </w:r>
          </w:p>
        </w:tc>
      </w:tr>
    </w:tbl>
    <w:p w14:paraId="05889796" w14:textId="77777777" w:rsidR="00D41A7D" w:rsidRDefault="0049774B">
      <w:pPr>
        <w:spacing w:before="40" w:after="60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Barrare una sola opzione.</w:t>
      </w:r>
    </w:p>
    <w:p w14:paraId="4D4CC71D" w14:textId="65C7B30F" w:rsidR="00AF7B90" w:rsidRPr="001B23B1" w:rsidRDefault="00AF7B90" w:rsidP="00AF7B90">
      <w:pPr>
        <w:spacing w:before="60" w:after="60"/>
        <w:jc w:val="both"/>
        <w:rPr>
          <w:bCs/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 xml:space="preserve">N.B. </w:t>
      </w:r>
      <w:r w:rsidRPr="001B23B1">
        <w:rPr>
          <w:bCs/>
          <w:i/>
          <w:iCs/>
          <w:sz w:val="19"/>
          <w:szCs w:val="19"/>
        </w:rPr>
        <w:t>Si ricorda che il concorrente dovrà allegare all’offerta anche il “Piano di composizione della flotta” debitamente compilato secondo l’apposito Allegato e che dovrà rappresentare</w:t>
      </w:r>
      <w:r>
        <w:rPr>
          <w:bCs/>
          <w:i/>
          <w:iCs/>
          <w:sz w:val="19"/>
          <w:szCs w:val="19"/>
        </w:rPr>
        <w:t xml:space="preserve"> anche il numero di autobus nuovi</w:t>
      </w:r>
      <w:r w:rsidRPr="001B23B1">
        <w:rPr>
          <w:bCs/>
          <w:i/>
          <w:iCs/>
          <w:sz w:val="19"/>
          <w:szCs w:val="19"/>
        </w:rPr>
        <w:t xml:space="preserve">. </w:t>
      </w:r>
    </w:p>
    <w:p w14:paraId="163C2841" w14:textId="157F889E" w:rsidR="00AF7B90" w:rsidRDefault="00AF7B90">
      <w:pPr>
        <w:spacing w:before="40" w:after="60"/>
      </w:pPr>
    </w:p>
    <w:p w14:paraId="642C13AE" w14:textId="77777777" w:rsidR="00D41A7D" w:rsidRDefault="0049774B">
      <w:pPr>
        <w:shd w:val="clear" w:color="auto" w:fill="D9D9D9"/>
        <w:spacing w:before="240" w:after="40"/>
      </w:pPr>
      <w:r>
        <w:rPr>
          <w:b/>
          <w:bCs/>
          <w:sz w:val="24"/>
          <w:szCs w:val="24"/>
        </w:rPr>
        <w:t>CRITERIO 2 – QUALITÀ EROGATA DEL SERVIZIO</w:t>
      </w:r>
    </w:p>
    <w:p w14:paraId="09FBF147" w14:textId="77777777" w:rsidR="00D41A7D" w:rsidRDefault="0049774B">
      <w:pPr>
        <w:spacing w:before="60" w:after="120"/>
      </w:pPr>
      <w:r>
        <w:rPr>
          <w:i/>
          <w:iCs/>
          <w:sz w:val="20"/>
          <w:szCs w:val="20"/>
        </w:rPr>
        <w:t>Modifiche migliorative del servizio rispetto agli standard minimi contrattuali.</w:t>
      </w:r>
    </w:p>
    <w:p w14:paraId="0444C09A" w14:textId="77777777" w:rsidR="00964441" w:rsidRDefault="00964441">
      <w:pPr>
        <w:spacing w:before="180" w:after="60"/>
        <w:rPr>
          <w:b/>
          <w:bCs/>
        </w:rPr>
      </w:pPr>
    </w:p>
    <w:p w14:paraId="2163D5F6" w14:textId="5D904F72" w:rsidR="00D41A7D" w:rsidRDefault="0049774B">
      <w:pPr>
        <w:spacing w:before="180" w:after="60"/>
      </w:pPr>
      <w:r>
        <w:rPr>
          <w:b/>
          <w:bCs/>
        </w:rPr>
        <w:t>2.1 – Incremento dell’offerta</w:t>
      </w:r>
      <w:r>
        <w:rPr>
          <w:i/>
          <w:iCs/>
          <w:sz w:val="20"/>
          <w:szCs w:val="20"/>
        </w:rPr>
        <w:t xml:space="preserve">   [elemento quantitativo – max 5 punti]</w:t>
      </w:r>
    </w:p>
    <w:p w14:paraId="5A3223A5" w14:textId="7D399370" w:rsidR="002D413D" w:rsidRDefault="0049774B" w:rsidP="002D413D">
      <w:pPr>
        <w:spacing w:before="60" w:after="60"/>
        <w:jc w:val="both"/>
      </w:pPr>
      <w:r>
        <w:rPr>
          <w:sz w:val="20"/>
          <w:szCs w:val="20"/>
        </w:rPr>
        <w:t>Estensione del servizio notturno</w:t>
      </w:r>
      <w:r w:rsidR="00E54FC7">
        <w:rPr>
          <w:sz w:val="20"/>
          <w:szCs w:val="20"/>
        </w:rPr>
        <w:t xml:space="preserve"> rispetto a quello programmato</w:t>
      </w:r>
      <w:r>
        <w:rPr>
          <w:sz w:val="20"/>
          <w:szCs w:val="20"/>
        </w:rPr>
        <w:t>, con successive partenze, nel rispetto della frequenza fissa di 30 minuti, per una o più linee S, per ciascuno dei due periodi (dom-gio e ven-sab), senza incremento del corrispettivo rispetto alla base d’asta e con oneri a carico dell’aggiudicatario</w:t>
      </w:r>
      <w:r w:rsidRPr="002D413D">
        <w:rPr>
          <w:i/>
          <w:iCs/>
          <w:sz w:val="20"/>
          <w:szCs w:val="20"/>
        </w:rPr>
        <w:t>.</w:t>
      </w:r>
      <w:r w:rsidR="002D413D" w:rsidRPr="002D413D">
        <w:rPr>
          <w:i/>
          <w:iCs/>
          <w:sz w:val="19"/>
          <w:szCs w:val="19"/>
        </w:rPr>
        <w:t xml:space="preserve"> Per le linee con frequenza 60 nel programma di esercizio, l’estensione può anche prevedere il passaggio alla frequenza 30 per le fasce orarie già incluse nel programma stesso.</w:t>
      </w:r>
    </w:p>
    <w:p w14:paraId="0E13F571" w14:textId="508E46A9" w:rsidR="00D41A7D" w:rsidRDefault="0049774B">
      <w:pPr>
        <w:spacing w:before="60" w:after="60"/>
      </w:pPr>
      <w:r>
        <w:rPr>
          <w:sz w:val="20"/>
          <w:szCs w:val="20"/>
        </w:rPr>
        <w:t xml:space="preserve"> Indicare </w:t>
      </w:r>
      <w:r w:rsidR="000A3410">
        <w:rPr>
          <w:sz w:val="20"/>
          <w:szCs w:val="20"/>
        </w:rPr>
        <w:t xml:space="preserve">il numero di </w:t>
      </w:r>
      <w:r>
        <w:rPr>
          <w:sz w:val="20"/>
          <w:szCs w:val="20"/>
        </w:rPr>
        <w:t xml:space="preserve">corse aggiuntive offerte </w:t>
      </w:r>
      <w:r w:rsidR="000A3410">
        <w:rPr>
          <w:sz w:val="20"/>
          <w:szCs w:val="20"/>
        </w:rPr>
        <w:t xml:space="preserve">nel rispetto delle </w:t>
      </w:r>
      <w:r w:rsidR="000A3410" w:rsidRPr="002D413D">
        <w:rPr>
          <w:sz w:val="20"/>
          <w:szCs w:val="20"/>
        </w:rPr>
        <w:t>precedenti indicazioni</w:t>
      </w:r>
      <w:r w:rsidRPr="002D413D">
        <w:rPr>
          <w:sz w:val="20"/>
          <w:szCs w:val="20"/>
        </w:rPr>
        <w:t>:</w:t>
      </w:r>
    </w:p>
    <w:p w14:paraId="228297A7" w14:textId="77777777" w:rsidR="002D413D" w:rsidRDefault="002D413D">
      <w:pPr>
        <w:spacing w:before="60" w:after="60"/>
        <w:rPr>
          <w:i/>
          <w:iCs/>
          <w:sz w:val="19"/>
          <w:szCs w:val="19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0"/>
        <w:gridCol w:w="2860"/>
      </w:tblGrid>
      <w:tr w:rsidR="002D413D" w14:paraId="38E5DEDD" w14:textId="77777777" w:rsidTr="00871642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A2AE89" w14:textId="4F7D79F7" w:rsidR="002D413D" w:rsidRDefault="002D413D" w:rsidP="00871642">
            <w:pPr>
              <w:spacing w:before="60" w:after="60"/>
            </w:pPr>
            <w:r>
              <w:rPr>
                <w:b/>
                <w:bCs/>
              </w:rPr>
              <w:t>N. corse aggiuntive notturne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0EB294" w14:textId="459A9B12" w:rsidR="002D413D" w:rsidRDefault="002D413D" w:rsidP="00871642">
            <w:pPr>
              <w:spacing w:before="60" w:after="60"/>
              <w:jc w:val="center"/>
            </w:pPr>
            <w:r>
              <w:t>_______ corse aggiuntive</w:t>
            </w:r>
          </w:p>
        </w:tc>
      </w:tr>
    </w:tbl>
    <w:p w14:paraId="5745624B" w14:textId="77777777" w:rsidR="002D413D" w:rsidRDefault="002D413D">
      <w:pPr>
        <w:spacing w:before="60" w:after="60"/>
        <w:rPr>
          <w:i/>
          <w:iCs/>
          <w:sz w:val="19"/>
          <w:szCs w:val="19"/>
        </w:rPr>
      </w:pPr>
    </w:p>
    <w:p w14:paraId="51F45DF3" w14:textId="7FC87206" w:rsidR="00D41A7D" w:rsidRDefault="0049774B" w:rsidP="002D413D">
      <w:pPr>
        <w:spacing w:before="60" w:after="60"/>
        <w:jc w:val="both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 xml:space="preserve">Attribuzione: interpolazione lineare tra </w:t>
      </w:r>
      <w:r w:rsidR="002D413D">
        <w:rPr>
          <w:i/>
          <w:iCs/>
          <w:sz w:val="19"/>
          <w:szCs w:val="19"/>
        </w:rPr>
        <w:t>offerta meno conveniente (</w:t>
      </w:r>
      <w:r>
        <w:rPr>
          <w:i/>
          <w:iCs/>
          <w:sz w:val="19"/>
          <w:szCs w:val="19"/>
        </w:rPr>
        <w:t xml:space="preserve">il numero </w:t>
      </w:r>
      <w:r w:rsidR="002D413D">
        <w:rPr>
          <w:i/>
          <w:iCs/>
          <w:sz w:val="19"/>
          <w:szCs w:val="19"/>
        </w:rPr>
        <w:t>più basso)</w:t>
      </w:r>
      <w:r>
        <w:rPr>
          <w:i/>
          <w:iCs/>
          <w:sz w:val="19"/>
          <w:szCs w:val="19"/>
        </w:rPr>
        <w:t xml:space="preserve"> e </w:t>
      </w:r>
      <w:r w:rsidR="002D413D">
        <w:rPr>
          <w:i/>
          <w:iCs/>
          <w:sz w:val="19"/>
          <w:szCs w:val="19"/>
        </w:rPr>
        <w:t>l’offerta migliore (</w:t>
      </w:r>
      <w:r>
        <w:rPr>
          <w:i/>
          <w:iCs/>
          <w:sz w:val="19"/>
          <w:szCs w:val="19"/>
        </w:rPr>
        <w:t>il numero</w:t>
      </w:r>
      <w:r w:rsidR="002D413D">
        <w:rPr>
          <w:i/>
          <w:iCs/>
          <w:sz w:val="19"/>
          <w:szCs w:val="19"/>
        </w:rPr>
        <w:t xml:space="preserve"> più alto)</w:t>
      </w:r>
      <w:r>
        <w:rPr>
          <w:i/>
          <w:iCs/>
          <w:sz w:val="19"/>
          <w:szCs w:val="19"/>
        </w:rPr>
        <w:t xml:space="preserve"> di corse aggiuntive offerte. </w:t>
      </w:r>
    </w:p>
    <w:p w14:paraId="5D9B3423" w14:textId="60E4F5E2" w:rsidR="002D413D" w:rsidRDefault="002D413D" w:rsidP="002D413D">
      <w:pPr>
        <w:spacing w:before="60" w:after="60"/>
        <w:jc w:val="both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 xml:space="preserve">N.B. Si ricorda che all’offerta andrà allegato anche il file “Programma di esercizio” (all. 2 al Capitolato), nella scheda “Offerta Aggiuntiva” con l’aggiunta di una riga per ogni corsa offerta aggiuntiva offerta e valorizzando le informazioni ivi richieste. </w:t>
      </w:r>
    </w:p>
    <w:p w14:paraId="55965D94" w14:textId="77777777" w:rsidR="002D413D" w:rsidRDefault="002D413D" w:rsidP="002D413D">
      <w:pPr>
        <w:spacing w:before="60" w:after="60"/>
        <w:jc w:val="both"/>
      </w:pPr>
    </w:p>
    <w:p w14:paraId="26C519B5" w14:textId="77777777" w:rsidR="00D41A7D" w:rsidRDefault="0049774B">
      <w:pPr>
        <w:spacing w:before="180" w:after="60"/>
      </w:pPr>
      <w:r>
        <w:rPr>
          <w:b/>
          <w:bCs/>
        </w:rPr>
        <w:t>2.2 – Modifiche al programma di esercizio</w:t>
      </w:r>
      <w:r>
        <w:rPr>
          <w:i/>
          <w:iCs/>
          <w:sz w:val="20"/>
          <w:szCs w:val="20"/>
        </w:rPr>
        <w:t xml:space="preserve">   [elemento tabellare – max 2 punti]</w:t>
      </w:r>
    </w:p>
    <w:p w14:paraId="7277F3D7" w14:textId="77777777" w:rsidR="00D41A7D" w:rsidRDefault="0049774B">
      <w:pPr>
        <w:spacing w:before="60" w:after="60"/>
      </w:pPr>
      <w:r>
        <w:rPr>
          <w:sz w:val="20"/>
          <w:szCs w:val="20"/>
        </w:rPr>
        <w:t>Riduzione del tempo minimo per la richiesta di attivazione di una nuova corsa oppure cancellazione di una corsa prevista dal programma di esercizio (valore base: 6 mesi; escluse le attivazioni dei servizi flessibili opzionali):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713453E5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D27D0E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148F53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CB4C20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74D930A9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836429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A66F5B" w14:textId="77777777" w:rsidR="00D41A7D" w:rsidRDefault="0049774B">
            <w:pPr>
              <w:spacing w:before="60" w:after="60"/>
            </w:pPr>
            <w:r>
              <w:t>Tempo minimo non superiore a 4 mesi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0AD6A5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0DAB1836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2CB07E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7BAE50" w14:textId="77777777" w:rsidR="00D41A7D" w:rsidRDefault="0049774B">
            <w:pPr>
              <w:spacing w:before="60" w:after="60"/>
            </w:pPr>
            <w:r>
              <w:t>Tempo minimo non superiore a 2 mesi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DAF30C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</w:tbl>
    <w:p w14:paraId="77CC850A" w14:textId="0490DFE5" w:rsidR="00D41A7D" w:rsidRDefault="0049774B">
      <w:pPr>
        <w:spacing w:before="40" w:after="60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 xml:space="preserve">Barrare una sola opzione. </w:t>
      </w:r>
    </w:p>
    <w:p w14:paraId="604C2744" w14:textId="77777777" w:rsidR="002D413D" w:rsidRDefault="002D413D">
      <w:pPr>
        <w:spacing w:before="40" w:after="60"/>
      </w:pPr>
    </w:p>
    <w:p w14:paraId="7C18BE06" w14:textId="77777777" w:rsidR="00D41A7D" w:rsidRDefault="0049774B">
      <w:pPr>
        <w:spacing w:before="180" w:after="60"/>
      </w:pPr>
      <w:r>
        <w:rPr>
          <w:b/>
          <w:bCs/>
        </w:rPr>
        <w:t>2.3 – Vigilanza</w:t>
      </w:r>
      <w:r>
        <w:rPr>
          <w:i/>
          <w:iCs/>
          <w:sz w:val="20"/>
          <w:szCs w:val="20"/>
        </w:rPr>
        <w:t xml:space="preserve">   [elemento quantitativo – max 8 punti]</w:t>
      </w:r>
    </w:p>
    <w:p w14:paraId="5C3EF3E0" w14:textId="6D21274B" w:rsidR="00D41A7D" w:rsidRDefault="0049774B">
      <w:pPr>
        <w:spacing w:before="60" w:after="60"/>
      </w:pPr>
      <w:r>
        <w:rPr>
          <w:sz w:val="20"/>
          <w:szCs w:val="20"/>
        </w:rPr>
        <w:t xml:space="preserve">Percentuale delle corse serali con arrivo a destinazione da orario programmato successivo alle ore 23 (evidenziate come tali nel </w:t>
      </w:r>
      <w:r w:rsidR="002D413D">
        <w:rPr>
          <w:sz w:val="20"/>
          <w:szCs w:val="20"/>
        </w:rPr>
        <w:t>file “P</w:t>
      </w:r>
      <w:r>
        <w:rPr>
          <w:sz w:val="20"/>
          <w:szCs w:val="20"/>
        </w:rPr>
        <w:t>rogramma di esercizio</w:t>
      </w:r>
      <w:r w:rsidR="002D413D">
        <w:rPr>
          <w:sz w:val="20"/>
          <w:szCs w:val="20"/>
        </w:rPr>
        <w:t>”, all. 2 al Capitolato</w:t>
      </w:r>
      <w:r>
        <w:rPr>
          <w:sz w:val="20"/>
          <w:szCs w:val="20"/>
        </w:rPr>
        <w:t>) per le quali il concorrente si obbliga a impiegare a bordo personale in servizio di vigilanza, appositamente autorizzato: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0"/>
        <w:gridCol w:w="2860"/>
      </w:tblGrid>
      <w:tr w:rsidR="00D41A7D" w14:paraId="70F027D4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1EB06A" w14:textId="77777777" w:rsidR="00D41A7D" w:rsidRDefault="0049774B">
            <w:pPr>
              <w:spacing w:before="60" w:after="60"/>
            </w:pPr>
            <w:r>
              <w:rPr>
                <w:b/>
                <w:bCs/>
              </w:rPr>
              <w:t>Percentuale di corse serali con personale di vigilanza a bordo (da 0 a 100)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62BCC2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</w:tbl>
    <w:p w14:paraId="4834E98D" w14:textId="77777777" w:rsidR="00D41A7D" w:rsidRDefault="0049774B">
      <w:pPr>
        <w:spacing w:before="60" w:after="60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Attribuzione: interpolazione lineare tra l’offerta peggiore (percentuale più bassa) e l’offerta migliore (percentuale più alta), da 0 a 100.</w:t>
      </w:r>
    </w:p>
    <w:p w14:paraId="493DCA08" w14:textId="77777777" w:rsidR="002D413D" w:rsidRDefault="002D413D">
      <w:pPr>
        <w:spacing w:before="60" w:after="60"/>
      </w:pPr>
    </w:p>
    <w:p w14:paraId="30F091AD" w14:textId="77777777" w:rsidR="00D41A7D" w:rsidRDefault="0049774B">
      <w:pPr>
        <w:spacing w:before="180" w:after="60"/>
      </w:pPr>
      <w:r>
        <w:rPr>
          <w:b/>
          <w:bCs/>
        </w:rPr>
        <w:t>2.4 – Controlleria</w:t>
      </w:r>
      <w:r>
        <w:rPr>
          <w:i/>
          <w:iCs/>
          <w:sz w:val="20"/>
          <w:szCs w:val="20"/>
        </w:rPr>
        <w:t xml:space="preserve">   [elemento quantitativo – max 4 punti]</w:t>
      </w:r>
    </w:p>
    <w:p w14:paraId="18117051" w14:textId="27502C4D" w:rsidR="00D41A7D" w:rsidRDefault="0049774B" w:rsidP="002D413D">
      <w:pPr>
        <w:spacing w:before="60" w:after="60"/>
        <w:jc w:val="both"/>
      </w:pPr>
      <w:r>
        <w:rPr>
          <w:sz w:val="20"/>
          <w:szCs w:val="20"/>
        </w:rPr>
        <w:t>Ore uomo di controlleria programmate su base annua (come proposte nel</w:t>
      </w:r>
      <w:r w:rsidR="002D413D">
        <w:rPr>
          <w:sz w:val="20"/>
          <w:szCs w:val="20"/>
        </w:rPr>
        <w:t>le Linee Guida per il</w:t>
      </w:r>
      <w:r>
        <w:rPr>
          <w:sz w:val="20"/>
          <w:szCs w:val="20"/>
        </w:rPr>
        <w:t xml:space="preserve"> Piano di Controlleria e Contrasto all’evasione tariffaria), eccedenti il livello minimo di 1.800 ore, su tutte le corse del programma di esercizio: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0"/>
        <w:gridCol w:w="2860"/>
      </w:tblGrid>
      <w:tr w:rsidR="00D41A7D" w14:paraId="768BE4E9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0E9E6D" w14:textId="77777777" w:rsidR="00D41A7D" w:rsidRDefault="0049774B">
            <w:pPr>
              <w:spacing w:before="60" w:after="60"/>
            </w:pPr>
            <w:r>
              <w:rPr>
                <w:b/>
                <w:bCs/>
              </w:rPr>
              <w:t>Ore uomo annue offerte eccedenti il livello minimo di 1.800 ore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E0B4FA" w14:textId="77777777" w:rsidR="00D41A7D" w:rsidRDefault="0049774B">
            <w:pPr>
              <w:spacing w:before="60" w:after="60"/>
              <w:jc w:val="center"/>
            </w:pPr>
            <w:r>
              <w:t>_______ ore/anno</w:t>
            </w:r>
          </w:p>
        </w:tc>
      </w:tr>
    </w:tbl>
    <w:p w14:paraId="6FD9B5DA" w14:textId="3C406623" w:rsidR="00D41A7D" w:rsidRDefault="0049774B">
      <w:pPr>
        <w:spacing w:before="60" w:after="60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 xml:space="preserve">Attribuzione: interpolazione lineare tra l’offerta peggiore (numero di ore </w:t>
      </w:r>
      <w:r w:rsidR="002D413D">
        <w:rPr>
          <w:i/>
          <w:iCs/>
          <w:sz w:val="19"/>
          <w:szCs w:val="19"/>
        </w:rPr>
        <w:t>annue</w:t>
      </w:r>
      <w:r>
        <w:rPr>
          <w:i/>
          <w:iCs/>
          <w:sz w:val="19"/>
          <w:szCs w:val="19"/>
        </w:rPr>
        <w:t xml:space="preserve"> più basso) e l’offerta migliore (numero di ore </w:t>
      </w:r>
      <w:r w:rsidR="002D413D">
        <w:rPr>
          <w:i/>
          <w:iCs/>
          <w:sz w:val="19"/>
          <w:szCs w:val="19"/>
        </w:rPr>
        <w:t>annue</w:t>
      </w:r>
      <w:r>
        <w:rPr>
          <w:i/>
          <w:iCs/>
          <w:sz w:val="19"/>
          <w:szCs w:val="19"/>
        </w:rPr>
        <w:t xml:space="preserve"> più alto).</w:t>
      </w:r>
    </w:p>
    <w:p w14:paraId="127F3A24" w14:textId="77777777" w:rsidR="002D413D" w:rsidRDefault="002D413D">
      <w:pPr>
        <w:spacing w:before="60" w:after="60"/>
      </w:pPr>
    </w:p>
    <w:p w14:paraId="0E226C1A" w14:textId="77777777" w:rsidR="00D41A7D" w:rsidRDefault="0049774B">
      <w:pPr>
        <w:shd w:val="clear" w:color="auto" w:fill="D9D9D9"/>
        <w:spacing w:before="240" w:after="40"/>
      </w:pPr>
      <w:r>
        <w:rPr>
          <w:b/>
          <w:bCs/>
          <w:sz w:val="24"/>
          <w:szCs w:val="24"/>
        </w:rPr>
        <w:t>CRITERIO 4 – SERVIZI ALL’UTENZA</w:t>
      </w:r>
    </w:p>
    <w:p w14:paraId="5999D751" w14:textId="77777777" w:rsidR="00D41A7D" w:rsidRDefault="0049774B">
      <w:pPr>
        <w:spacing w:before="60" w:after="120"/>
      </w:pPr>
      <w:r>
        <w:rPr>
          <w:i/>
          <w:iCs/>
          <w:sz w:val="20"/>
          <w:szCs w:val="20"/>
        </w:rPr>
        <w:t>Soluzioni volte a migliorare l’esperienza di viaggio e la comunicazione con l’utenza. Il sub-criterio 4.4 (Promozione), di natura discrezionale, è oggetto della relazione tecnica.</w:t>
      </w:r>
    </w:p>
    <w:p w14:paraId="246674A1" w14:textId="77777777" w:rsidR="00964441" w:rsidRDefault="00964441">
      <w:pPr>
        <w:spacing w:before="180" w:after="60"/>
        <w:rPr>
          <w:b/>
          <w:bCs/>
        </w:rPr>
      </w:pPr>
    </w:p>
    <w:p w14:paraId="7DE62F44" w14:textId="5C9D94E8" w:rsidR="00D41A7D" w:rsidRDefault="0049774B">
      <w:pPr>
        <w:spacing w:before="180" w:after="60"/>
      </w:pPr>
      <w:r>
        <w:rPr>
          <w:b/>
          <w:bCs/>
        </w:rPr>
        <w:t>4.1 – Informazioni all’utenza (terze parti)</w:t>
      </w:r>
      <w:r>
        <w:rPr>
          <w:i/>
          <w:iCs/>
          <w:sz w:val="20"/>
          <w:szCs w:val="20"/>
        </w:rPr>
        <w:t xml:space="preserve">   [elemento tabellare – max 4 punti]</w:t>
      </w:r>
    </w:p>
    <w:p w14:paraId="02B032AD" w14:textId="77777777" w:rsidR="00D41A7D" w:rsidRDefault="0049774B">
      <w:pPr>
        <w:spacing w:before="60" w:after="60"/>
      </w:pPr>
      <w:r>
        <w:rPr>
          <w:sz w:val="20"/>
          <w:szCs w:val="20"/>
        </w:rPr>
        <w:t>Disponibilità della posizione e dell’andamento delle corse (orari in tempo reale/ritardi) su canali digitali di terze parti, garantita a partire da non oltre 6 mesi dall’avvio del servizio (i punteggi sono alternativi tra loro):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00CB60BD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94CAC6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33E30D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9A4163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47CDE937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4AEA1C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03F788" w14:textId="77777777" w:rsidR="00D41A7D" w:rsidRDefault="0049774B">
            <w:pPr>
              <w:spacing w:before="60" w:after="60"/>
            </w:pPr>
            <w:r>
              <w:t>Canali generici quali ad es</w:t>
            </w:r>
            <w:r>
              <w:t>. Google, Moovit e/o altri canali digitali anche di tipo open (esclusi canali proprietari dell’operatore)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3C0D10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  <w:tr w:rsidR="00D41A7D" w14:paraId="597A3206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78CAFB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lastRenderedPageBreak/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0FDD84" w14:textId="77777777" w:rsidR="00D41A7D" w:rsidRDefault="0049774B">
            <w:pPr>
              <w:spacing w:before="60" w:after="60"/>
            </w:pPr>
            <w:r>
              <w:t>I canali di cui alla precedente alinea e, in aggiunta, il canale dell’iniziativa regionale MILO (RLK12026053263 – PR Lombardia FESR 2021-2027)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B20518" w14:textId="77777777" w:rsidR="00D41A7D" w:rsidRDefault="0049774B">
            <w:pPr>
              <w:spacing w:before="60" w:after="60"/>
              <w:jc w:val="center"/>
            </w:pPr>
            <w:r>
              <w:t>4</w:t>
            </w:r>
          </w:p>
        </w:tc>
      </w:tr>
    </w:tbl>
    <w:p w14:paraId="3FDDF4E2" w14:textId="77777777" w:rsidR="00D41A7D" w:rsidRDefault="0049774B">
      <w:pPr>
        <w:spacing w:before="40" w:after="60"/>
      </w:pPr>
      <w:r>
        <w:rPr>
          <w:i/>
          <w:iCs/>
          <w:sz w:val="19"/>
          <w:szCs w:val="19"/>
        </w:rPr>
        <w:t>Barrare una sola opzione. Indicare i canali sui quali ci si impegna a pubblicare i dati: ________________________________________________</w:t>
      </w:r>
    </w:p>
    <w:p w14:paraId="5DD82EC5" w14:textId="77777777" w:rsidR="002D413D" w:rsidRDefault="002D413D">
      <w:pPr>
        <w:spacing w:before="180" w:after="60"/>
        <w:rPr>
          <w:b/>
          <w:bCs/>
        </w:rPr>
      </w:pPr>
    </w:p>
    <w:p w14:paraId="410860BC" w14:textId="35E64455" w:rsidR="00D41A7D" w:rsidRDefault="0049774B">
      <w:pPr>
        <w:spacing w:before="180" w:after="60"/>
      </w:pPr>
      <w:r>
        <w:rPr>
          <w:b/>
          <w:bCs/>
        </w:rPr>
        <w:t>4.2 – Informazioni all’utenza (aziendale)</w:t>
      </w:r>
      <w:r>
        <w:rPr>
          <w:i/>
          <w:iCs/>
          <w:sz w:val="20"/>
          <w:szCs w:val="20"/>
        </w:rPr>
        <w:t xml:space="preserve">   [elemento tabellare – max 2 punti]</w:t>
      </w:r>
    </w:p>
    <w:p w14:paraId="7973F5F1" w14:textId="77777777" w:rsidR="00D41A7D" w:rsidRDefault="0049774B">
      <w:pPr>
        <w:spacing w:before="60" w:after="60"/>
      </w:pPr>
      <w:r>
        <w:rPr>
          <w:sz w:val="20"/>
          <w:szCs w:val="20"/>
        </w:rPr>
        <w:t>Attivazione, garantita a partire da non oltre 6 mesi dall’avvio del servizio, di app aziendale compatibile con i principali sistemi operativi (es. APK, Android e Apple Store) recante: programma di esercizio; caratteristiche dei veicoli e loro dotazioni per ogni linea; carta dei servizi e condizioni generali di trasporto; modalità di presentazione reclami; tariffe e canali di vendita; andamento della corsa real time (tempo attesa/ritardo alle fermate, eventuali soppressioni, ecc.):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6C4612E4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AF2319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E25C5D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FE0D03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1F99DCBB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4F96C2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5779E7" w14:textId="77777777" w:rsidR="00D41A7D" w:rsidRDefault="0049774B">
            <w:pPr>
              <w:spacing w:before="60" w:after="60"/>
            </w:pPr>
            <w:r>
              <w:t>SÌ – il concorrente si impegna ad attivare l’app aziendale con i contenuti sopra indicati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EC5C32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</w:tbl>
    <w:p w14:paraId="5E80C620" w14:textId="77777777" w:rsidR="002D413D" w:rsidRDefault="002D413D">
      <w:pPr>
        <w:spacing w:before="180" w:after="60"/>
        <w:rPr>
          <w:b/>
          <w:bCs/>
        </w:rPr>
      </w:pPr>
    </w:p>
    <w:p w14:paraId="6CB5C16E" w14:textId="498716C1" w:rsidR="00D41A7D" w:rsidRDefault="0049774B">
      <w:pPr>
        <w:spacing w:before="180" w:after="60"/>
      </w:pPr>
      <w:r>
        <w:rPr>
          <w:b/>
          <w:bCs/>
        </w:rPr>
        <w:t>4.3 – Pulizia</w:t>
      </w:r>
      <w:r>
        <w:rPr>
          <w:i/>
          <w:iCs/>
          <w:sz w:val="20"/>
          <w:szCs w:val="20"/>
        </w:rPr>
        <w:t xml:space="preserve">   [elemento tabellare – max 2 punti]</w:t>
      </w:r>
    </w:p>
    <w:p w14:paraId="13CA8E74" w14:textId="77777777" w:rsidR="00D41A7D" w:rsidRDefault="0049774B">
      <w:pPr>
        <w:spacing w:before="60" w:after="60"/>
      </w:pPr>
      <w:r>
        <w:rPr>
          <w:sz w:val="20"/>
          <w:szCs w:val="20"/>
        </w:rPr>
        <w:t>Incremento della frequenza dell’intervento di “pulizia accurata”, come definito nella corrispondente CMQ 2.10 Pulizia, rispetto alla frequenza minima ivi indicata (ogni 14 giorni):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42C2F24C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C7A46C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FBAA7C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C83C6C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12070245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D61923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8F3126" w14:textId="77777777" w:rsidR="00D41A7D" w:rsidRDefault="0049774B">
            <w:pPr>
              <w:spacing w:before="60" w:after="60"/>
            </w:pPr>
            <w:r>
              <w:t>Almeno ogni 10 giorni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5D6C0C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59BD9143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EED8D9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01D71F" w14:textId="77777777" w:rsidR="00D41A7D" w:rsidRDefault="0049774B">
            <w:pPr>
              <w:spacing w:before="60" w:after="60"/>
            </w:pPr>
            <w:r>
              <w:t>Almeno ogni 7 giorni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A69561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</w:tbl>
    <w:p w14:paraId="587AAE2D" w14:textId="77777777" w:rsidR="00D41A7D" w:rsidRDefault="0049774B">
      <w:pPr>
        <w:spacing w:before="40" w:after="60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Barrare una sola opzione.</w:t>
      </w:r>
    </w:p>
    <w:p w14:paraId="2F03DA9A" w14:textId="77777777" w:rsidR="002D413D" w:rsidRDefault="002D413D">
      <w:pPr>
        <w:spacing w:before="40" w:after="60"/>
      </w:pPr>
    </w:p>
    <w:p w14:paraId="7578D155" w14:textId="0D3D9591" w:rsidR="00D41A7D" w:rsidRDefault="0049774B">
      <w:pPr>
        <w:shd w:val="clear" w:color="auto" w:fill="D9D9D9"/>
        <w:spacing w:before="240" w:after="40"/>
      </w:pPr>
      <w:r>
        <w:rPr>
          <w:b/>
          <w:bCs/>
          <w:sz w:val="24"/>
          <w:szCs w:val="24"/>
        </w:rPr>
        <w:t>CRITERIO 5 – INNOVAZIONE TECNOLOGICA E DIGITALIZZAZIONE</w:t>
      </w:r>
    </w:p>
    <w:p w14:paraId="370393AE" w14:textId="77777777" w:rsidR="00D41A7D" w:rsidRDefault="0049774B">
      <w:pPr>
        <w:spacing w:before="60" w:after="120"/>
      </w:pPr>
      <w:r>
        <w:rPr>
          <w:i/>
          <w:iCs/>
          <w:sz w:val="20"/>
          <w:szCs w:val="20"/>
        </w:rPr>
        <w:t>Adozione di sistemi avanzati per efficaci trasmissioni di informazioni all’utenza e alla Regione.</w:t>
      </w:r>
    </w:p>
    <w:p w14:paraId="36B9A535" w14:textId="77777777" w:rsidR="00964441" w:rsidRDefault="00964441">
      <w:pPr>
        <w:spacing w:before="180" w:after="60"/>
        <w:rPr>
          <w:b/>
          <w:bCs/>
        </w:rPr>
      </w:pPr>
    </w:p>
    <w:p w14:paraId="1F453FF9" w14:textId="099510FE" w:rsidR="00D41A7D" w:rsidRDefault="0049774B">
      <w:pPr>
        <w:spacing w:before="180" w:after="60"/>
      </w:pPr>
      <w:r>
        <w:rPr>
          <w:b/>
          <w:bCs/>
        </w:rPr>
        <w:t>5.1 – Display frontale</w:t>
      </w:r>
      <w:r>
        <w:rPr>
          <w:i/>
          <w:iCs/>
          <w:sz w:val="20"/>
          <w:szCs w:val="20"/>
        </w:rPr>
        <w:t xml:space="preserve">   [elemento tabellare – max 1 punti]</w:t>
      </w:r>
    </w:p>
    <w:p w14:paraId="3EB3EB0E" w14:textId="77777777" w:rsidR="00D41A7D" w:rsidRDefault="0049774B">
      <w:pPr>
        <w:spacing w:before="60" w:after="60"/>
      </w:pPr>
      <w:r>
        <w:rPr>
          <w:sz w:val="20"/>
          <w:szCs w:val="20"/>
        </w:rPr>
        <w:t>Presenza di display elettronico sui bus con numero linea e destinazione (in luogo dello standard minimo di veletta fissa previsto da capitolato), su almeno l’80% della flotta incluse le scorte: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5D0C461D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4D4963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051184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7DB16B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1E15079E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EAA41F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A70E14" w14:textId="77777777" w:rsidR="00D41A7D" w:rsidRDefault="0049774B">
            <w:pPr>
              <w:spacing w:before="60" w:after="60"/>
            </w:pPr>
            <w:r>
              <w:t>SÌ – display elettronico presente su almeno l’80% della flotta (incluse scorte)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D406C8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</w:tbl>
    <w:p w14:paraId="34BA2F8E" w14:textId="77777777" w:rsidR="002D413D" w:rsidRDefault="002D413D">
      <w:pPr>
        <w:spacing w:before="180" w:after="60"/>
        <w:rPr>
          <w:b/>
          <w:bCs/>
        </w:rPr>
      </w:pPr>
    </w:p>
    <w:p w14:paraId="27D1ED86" w14:textId="41E6222F" w:rsidR="00D41A7D" w:rsidRDefault="0049774B">
      <w:pPr>
        <w:spacing w:before="180" w:after="60"/>
      </w:pPr>
      <w:r>
        <w:rPr>
          <w:b/>
          <w:bCs/>
        </w:rPr>
        <w:t>5.2 – Manutenzione</w:t>
      </w:r>
      <w:r>
        <w:rPr>
          <w:i/>
          <w:iCs/>
          <w:sz w:val="20"/>
          <w:szCs w:val="20"/>
        </w:rPr>
        <w:t xml:space="preserve">   [elemento tabellare – max 2 punti]</w:t>
      </w:r>
    </w:p>
    <w:p w14:paraId="3B91FF34" w14:textId="77777777" w:rsidR="00D41A7D" w:rsidRDefault="0049774B">
      <w:pPr>
        <w:spacing w:before="60" w:after="60"/>
      </w:pPr>
      <w:r>
        <w:rPr>
          <w:sz w:val="20"/>
          <w:szCs w:val="20"/>
        </w:rPr>
        <w:t>Manutenzione dei veicoli tramite sistema informatizzato di diagnostica autobus (segnalazione di guasti, anomalie, ecc. alla centrale operativa), con disponibilità garantita dall’avvio del servizio: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4EFB5310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F83957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lastRenderedPageBreak/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BCBB6F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6F82D8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53FB9952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AE684D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E4237F" w14:textId="77777777" w:rsidR="00D41A7D" w:rsidRDefault="0049774B">
            <w:pPr>
              <w:spacing w:before="60" w:after="60"/>
            </w:pPr>
            <w:r>
              <w:t>SÌ – il concorrente si impegna ad adottare il sistema informatizzato di diagnostica dall’avvio del servizio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328A97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</w:tbl>
    <w:p w14:paraId="70B5E903" w14:textId="77777777" w:rsidR="002D413D" w:rsidRDefault="002D413D">
      <w:pPr>
        <w:spacing w:before="180" w:after="60"/>
        <w:rPr>
          <w:b/>
          <w:bCs/>
        </w:rPr>
      </w:pPr>
    </w:p>
    <w:p w14:paraId="7635D027" w14:textId="65BF2331" w:rsidR="00D41A7D" w:rsidRDefault="0049774B">
      <w:pPr>
        <w:spacing w:before="180" w:after="60"/>
      </w:pPr>
      <w:r>
        <w:rPr>
          <w:b/>
          <w:bCs/>
        </w:rPr>
        <w:t>5.3 – Monitoraggio EA</w:t>
      </w:r>
      <w:r>
        <w:rPr>
          <w:i/>
          <w:iCs/>
          <w:sz w:val="20"/>
          <w:szCs w:val="20"/>
        </w:rPr>
        <w:t xml:space="preserve">   [elemento tabellare – max 5 punti]</w:t>
      </w:r>
    </w:p>
    <w:p w14:paraId="097F618E" w14:textId="77777777" w:rsidR="00D41A7D" w:rsidRDefault="0049774B" w:rsidP="002D413D">
      <w:pPr>
        <w:spacing w:before="60" w:after="60"/>
        <w:jc w:val="both"/>
      </w:pPr>
      <w:r>
        <w:rPr>
          <w:sz w:val="20"/>
          <w:szCs w:val="20"/>
        </w:rPr>
        <w:t>Adozione di sistemi di monitoraggio e rendicontazione automatizzata dei servizi svolti, consultabili dall’Ente Affidante in tempo reale o a posteriori, con visibilità di almeno: dati di regolarità e puntualità delle corse; tipologia dei bus circolati; eventuali perturbazioni/interruzioni/variazioni di percorso. Disponibilità garantita a partire da non oltre 6 mesi dall’avvio del servizio: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6C8FEE6B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CE41F3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C4FE69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60FB27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074FD046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BA643F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A4BBF2" w14:textId="77777777" w:rsidR="00D41A7D" w:rsidRDefault="0049774B">
            <w:pPr>
              <w:spacing w:before="60" w:after="60"/>
            </w:pPr>
            <w:r>
              <w:t>SÌ – il concorrente si impegna ad adottare il sistema di monitoraggio con i contenuti minimi sopra indicati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CB24CE" w14:textId="77777777" w:rsidR="00D41A7D" w:rsidRDefault="0049774B">
            <w:pPr>
              <w:spacing w:before="60" w:after="60"/>
              <w:jc w:val="center"/>
            </w:pPr>
            <w:r>
              <w:t>5</w:t>
            </w:r>
          </w:p>
        </w:tc>
      </w:tr>
    </w:tbl>
    <w:p w14:paraId="0F255B2C" w14:textId="77777777" w:rsidR="002D413D" w:rsidRDefault="002D413D">
      <w:pPr>
        <w:shd w:val="clear" w:color="auto" w:fill="D9D9D9"/>
        <w:spacing w:before="240" w:after="40"/>
        <w:rPr>
          <w:b/>
          <w:bCs/>
          <w:sz w:val="24"/>
          <w:szCs w:val="24"/>
        </w:rPr>
      </w:pPr>
    </w:p>
    <w:p w14:paraId="1BF5D450" w14:textId="2B5BD753" w:rsidR="00D41A7D" w:rsidRDefault="002D413D">
      <w:pPr>
        <w:shd w:val="clear" w:color="auto" w:fill="D9D9D9"/>
        <w:spacing w:before="240" w:after="40"/>
      </w:pPr>
      <w:r>
        <w:rPr>
          <w:b/>
          <w:bCs/>
          <w:sz w:val="24"/>
          <w:szCs w:val="24"/>
        </w:rPr>
        <w:t>CRITERIO 6 – IMPLEMENTAZIONE DI TECNOLOGIE DI BORDO</w:t>
      </w:r>
    </w:p>
    <w:p w14:paraId="40DED475" w14:textId="77777777" w:rsidR="00D41A7D" w:rsidRDefault="0049774B">
      <w:pPr>
        <w:spacing w:before="60" w:after="120"/>
      </w:pPr>
      <w:r>
        <w:rPr>
          <w:i/>
          <w:iCs/>
          <w:sz w:val="20"/>
          <w:szCs w:val="20"/>
        </w:rPr>
        <w:t>Installazione di dotazioni aggiuntive per il comfort e la sicurezza.</w:t>
      </w:r>
    </w:p>
    <w:p w14:paraId="29F4AF26" w14:textId="77777777" w:rsidR="00964441" w:rsidRDefault="00964441">
      <w:pPr>
        <w:spacing w:before="180" w:after="60"/>
        <w:rPr>
          <w:b/>
          <w:bCs/>
        </w:rPr>
      </w:pPr>
    </w:p>
    <w:p w14:paraId="3F896CB6" w14:textId="0B03C04B" w:rsidR="00D41A7D" w:rsidRDefault="0049774B">
      <w:pPr>
        <w:spacing w:before="180" w:after="60"/>
      </w:pPr>
      <w:r>
        <w:rPr>
          <w:b/>
          <w:bCs/>
        </w:rPr>
        <w:t>6.1 – Dotazioni aggiuntive – Prese Usb</w:t>
      </w:r>
      <w:r>
        <w:rPr>
          <w:i/>
          <w:iCs/>
          <w:sz w:val="20"/>
          <w:szCs w:val="20"/>
        </w:rPr>
        <w:t xml:space="preserve">   [elemento tabellare – max 2 punti]</w:t>
      </w:r>
    </w:p>
    <w:p w14:paraId="161C64A7" w14:textId="77777777" w:rsidR="00D41A7D" w:rsidRDefault="0049774B">
      <w:pPr>
        <w:spacing w:before="60" w:after="60"/>
      </w:pPr>
      <w:r>
        <w:rPr>
          <w:sz w:val="20"/>
          <w:szCs w:val="20"/>
        </w:rPr>
        <w:t>Allocazione di connettori Usb a bordo (i punteggi sono alternativi tra loro):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087C8B86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4E08AC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AF9C8D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15C6E8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70BC720D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0153F8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FF2517" w14:textId="77777777" w:rsidR="00D41A7D" w:rsidRDefault="0049774B">
            <w:pPr>
              <w:spacing w:before="60" w:after="60"/>
            </w:pPr>
            <w:r>
              <w:t>Almeno sul 75% degli autobus della flotta (comprese scorte)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3EAE96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6C05B151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705A75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4AE630" w14:textId="77777777" w:rsidR="00D41A7D" w:rsidRDefault="0049774B">
            <w:pPr>
              <w:spacing w:before="60" w:after="60"/>
            </w:pPr>
            <w:r>
              <w:t>Sul 100% della flotta, comprese scorte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6D954F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</w:tbl>
    <w:p w14:paraId="3170646A" w14:textId="77777777" w:rsidR="00D41A7D" w:rsidRDefault="0049774B">
      <w:pPr>
        <w:spacing w:before="40" w:after="60"/>
      </w:pPr>
      <w:r>
        <w:rPr>
          <w:i/>
          <w:iCs/>
          <w:sz w:val="19"/>
          <w:szCs w:val="19"/>
        </w:rPr>
        <w:t>Barrare una sola opzione.</w:t>
      </w:r>
    </w:p>
    <w:p w14:paraId="75D89866" w14:textId="77777777" w:rsidR="002D413D" w:rsidRDefault="002D413D">
      <w:pPr>
        <w:spacing w:before="180" w:after="60"/>
        <w:rPr>
          <w:b/>
          <w:bCs/>
        </w:rPr>
      </w:pPr>
    </w:p>
    <w:p w14:paraId="3FC9173E" w14:textId="7D606390" w:rsidR="00D41A7D" w:rsidRDefault="0049774B">
      <w:pPr>
        <w:spacing w:before="180" w:after="60"/>
      </w:pPr>
      <w:r>
        <w:rPr>
          <w:b/>
          <w:bCs/>
        </w:rPr>
        <w:t>6.2 – Dotazioni aggiuntive – Videosorveglianza</w:t>
      </w:r>
      <w:r>
        <w:rPr>
          <w:i/>
          <w:iCs/>
          <w:sz w:val="20"/>
          <w:szCs w:val="20"/>
        </w:rPr>
        <w:t xml:space="preserve">   [</w:t>
      </w:r>
      <w:r>
        <w:rPr>
          <w:i/>
          <w:iCs/>
          <w:sz w:val="20"/>
          <w:szCs w:val="20"/>
        </w:rPr>
        <w:t>elemento tabellare – max 3 punti]</w:t>
      </w:r>
    </w:p>
    <w:p w14:paraId="208D6C1C" w14:textId="77777777" w:rsidR="00D41A7D" w:rsidRDefault="0049774B">
      <w:pPr>
        <w:spacing w:before="60" w:after="60"/>
      </w:pPr>
      <w:r>
        <w:rPr>
          <w:sz w:val="20"/>
          <w:szCs w:val="20"/>
        </w:rPr>
        <w:t>Sistemi di videosorveglianza a bordo degli autobus idonei sia per finalità di security sia per la ricostruzione di eventuali sinistri (i punteggi sono alternativi tra loro):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4CBF7EDE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7925B1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A7E7FD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7BDC4F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66317B3D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72DF04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E28A85" w14:textId="77777777" w:rsidR="00D41A7D" w:rsidRDefault="0049774B">
            <w:pPr>
              <w:spacing w:before="60" w:after="60"/>
            </w:pPr>
            <w:r>
              <w:t>Almeno sul 75% degli autobus della flotta (comprese scorte)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E909FF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  <w:tr w:rsidR="00D41A7D" w14:paraId="54337F7A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51B9E4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55146E" w14:textId="77777777" w:rsidR="00D41A7D" w:rsidRDefault="0049774B">
            <w:pPr>
              <w:spacing w:before="60" w:after="60"/>
            </w:pPr>
            <w:r>
              <w:t>Sul 100% degli autobus della flotta (comprese scorte)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FD8711" w14:textId="77777777" w:rsidR="00D41A7D" w:rsidRDefault="0049774B">
            <w:pPr>
              <w:spacing w:before="60" w:after="60"/>
              <w:jc w:val="center"/>
            </w:pPr>
            <w:r>
              <w:t>3</w:t>
            </w:r>
          </w:p>
        </w:tc>
      </w:tr>
    </w:tbl>
    <w:p w14:paraId="56AE3F2A" w14:textId="77777777" w:rsidR="00D41A7D" w:rsidRDefault="0049774B">
      <w:pPr>
        <w:spacing w:before="40" w:after="60"/>
      </w:pPr>
      <w:r>
        <w:rPr>
          <w:i/>
          <w:iCs/>
          <w:sz w:val="19"/>
          <w:szCs w:val="19"/>
        </w:rPr>
        <w:t>Barrare una sola opzione.</w:t>
      </w:r>
    </w:p>
    <w:p w14:paraId="7EA890A7" w14:textId="77777777" w:rsidR="002D413D" w:rsidRDefault="002D413D">
      <w:pPr>
        <w:spacing w:before="180" w:after="60"/>
        <w:rPr>
          <w:b/>
          <w:bCs/>
        </w:rPr>
      </w:pPr>
    </w:p>
    <w:p w14:paraId="75BA11E9" w14:textId="115B8276" w:rsidR="00D41A7D" w:rsidRDefault="0049774B">
      <w:pPr>
        <w:spacing w:before="180" w:after="60"/>
      </w:pPr>
      <w:r>
        <w:rPr>
          <w:b/>
          <w:bCs/>
        </w:rPr>
        <w:t>6.3 – Sistemi di sicurezza della circolazione</w:t>
      </w:r>
      <w:r>
        <w:rPr>
          <w:i/>
          <w:iCs/>
          <w:sz w:val="20"/>
          <w:szCs w:val="20"/>
        </w:rPr>
        <w:t xml:space="preserve">   [</w:t>
      </w:r>
      <w:r>
        <w:rPr>
          <w:i/>
          <w:iCs/>
          <w:sz w:val="20"/>
          <w:szCs w:val="20"/>
        </w:rPr>
        <w:t>elemento quantitativo – max 2 punti]</w:t>
      </w:r>
    </w:p>
    <w:p w14:paraId="7E4E07CF" w14:textId="77777777" w:rsidR="00D41A7D" w:rsidRDefault="0049774B">
      <w:pPr>
        <w:spacing w:before="60" w:after="60"/>
      </w:pPr>
      <w:r>
        <w:rPr>
          <w:sz w:val="20"/>
          <w:szCs w:val="20"/>
        </w:rPr>
        <w:t>Sistemi tecnologici avanzati a tutela della sicurezza dei trasportati e degli altri utenti della strada. Indicare i tassi di copertura del servizio offerti (da 0 a 100):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0"/>
        <w:gridCol w:w="2860"/>
      </w:tblGrid>
      <w:tr w:rsidR="00D41A7D" w14:paraId="50AE7935" w14:textId="77777777">
        <w:tc>
          <w:tcPr>
            <w:tcW w:w="65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8E8D42" w14:textId="77777777" w:rsidR="00D41A7D" w:rsidRDefault="0049774B">
            <w:pPr>
              <w:spacing w:before="60" w:after="60"/>
            </w:pPr>
            <w:r>
              <w:rPr>
                <w:b/>
                <w:bCs/>
              </w:rPr>
              <w:lastRenderedPageBreak/>
              <w:t>Elemento</w:t>
            </w:r>
          </w:p>
        </w:tc>
        <w:tc>
          <w:tcPr>
            <w:tcW w:w="28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CDD69A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</w:rPr>
              <w:t>Percentuale offerta (%)</w:t>
            </w:r>
          </w:p>
        </w:tc>
      </w:tr>
      <w:tr w:rsidR="00D41A7D" w14:paraId="33B19DF5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6CC6FD" w14:textId="1CDED687" w:rsidR="00D41A7D" w:rsidRDefault="0049774B">
            <w:pPr>
              <w:spacing w:before="60" w:after="60"/>
            </w:pPr>
            <w:r>
              <w:t xml:space="preserve">Tasso di copertura </w:t>
            </w:r>
            <w:r w:rsidR="002D413D">
              <w:t>del servizio (commisurato al numero delle corse programmate)</w:t>
            </w:r>
            <w:r>
              <w:t xml:space="preserve"> con telecamere BSD – Blind Spot Detection – di controllo dell’angolo cieco (max 1 punto)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1AB57E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  <w:tr w:rsidR="00D41A7D" w14:paraId="4F0DBCE6" w14:textId="77777777">
        <w:tc>
          <w:tcPr>
            <w:tcW w:w="6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058B28" w14:textId="29A61BB1" w:rsidR="00D41A7D" w:rsidRDefault="0049774B">
            <w:pPr>
              <w:spacing w:before="60" w:after="60"/>
            </w:pPr>
            <w:r>
              <w:t xml:space="preserve">Tasso di copertura del servizio </w:t>
            </w:r>
            <w:r w:rsidR="002D413D">
              <w:t xml:space="preserve">(commisurato al numero delle corse programmate) </w:t>
            </w:r>
            <w:r>
              <w:t>con telecamere ADAS – Advanced Driver Assistance Systems – per la riduzione dei rischi di incidentalità connessi con le condizioni di marcia del mezzo (max 1 punto)</w:t>
            </w:r>
          </w:p>
        </w:tc>
        <w:tc>
          <w:tcPr>
            <w:tcW w:w="28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B85E7D" w14:textId="77777777" w:rsidR="00D41A7D" w:rsidRDefault="0049774B">
            <w:pPr>
              <w:spacing w:before="60" w:after="60"/>
              <w:jc w:val="center"/>
            </w:pPr>
            <w:r>
              <w:t>_______ %</w:t>
            </w:r>
          </w:p>
        </w:tc>
      </w:tr>
    </w:tbl>
    <w:p w14:paraId="5D149513" w14:textId="77777777" w:rsidR="00D41A7D" w:rsidRDefault="0049774B">
      <w:pPr>
        <w:spacing w:before="60" w:after="60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Attribuzione: per ciascun elemento, interpolazione lineare tra l’offerta peggiore (percentuale più bassa) e l’offerta migliore (percentuale più alta), da 0 a 100.</w:t>
      </w:r>
    </w:p>
    <w:p w14:paraId="14A159FD" w14:textId="77777777" w:rsidR="00964441" w:rsidRDefault="00964441">
      <w:pPr>
        <w:spacing w:before="60" w:after="60"/>
      </w:pPr>
    </w:p>
    <w:p w14:paraId="79A7EBB7" w14:textId="2AF01D99" w:rsidR="00D41A7D" w:rsidRDefault="0049774B">
      <w:pPr>
        <w:shd w:val="clear" w:color="auto" w:fill="D9D9D9"/>
        <w:spacing w:before="240" w:after="40"/>
      </w:pPr>
      <w:r>
        <w:rPr>
          <w:b/>
          <w:bCs/>
          <w:sz w:val="24"/>
          <w:szCs w:val="24"/>
        </w:rPr>
        <w:t>CRITERIO 7 – AFFIDABILITÀ E QUALITÀ DEI PROCESSI AZIENDALI</w:t>
      </w:r>
    </w:p>
    <w:p w14:paraId="3A0AC850" w14:textId="77777777" w:rsidR="00D41A7D" w:rsidRDefault="0049774B">
      <w:pPr>
        <w:spacing w:before="60" w:after="120"/>
      </w:pPr>
      <w:r>
        <w:rPr>
          <w:i/>
          <w:iCs/>
          <w:sz w:val="20"/>
          <w:szCs w:val="20"/>
        </w:rPr>
        <w:t>Possesso di certificazioni valide, rilasciate da organismi accreditati, alla data di presentazione dell’offerta, con impegno al mantenimento per l’intera durata dell’affidamento. I sub-criteri 7.1 (Formazione del personale) e 7.6 (Reperimento personale), di natura discrezionale, sono oggetto della relazione tecnica.</w:t>
      </w:r>
    </w:p>
    <w:p w14:paraId="4AB37037" w14:textId="77777777" w:rsidR="00D41A7D" w:rsidRDefault="0049774B">
      <w:pPr>
        <w:spacing w:before="60" w:after="60"/>
      </w:pPr>
      <w:r>
        <w:rPr>
          <w:sz w:val="20"/>
          <w:szCs w:val="20"/>
        </w:rPr>
        <w:t>Il concorrente dichiara il possesso delle seguenti certificazioni e si impegna al relativo mantenimento (barrare le certificazioni possedute; allegare copia dei certificati):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4600"/>
        <w:gridCol w:w="2500"/>
        <w:gridCol w:w="1360"/>
      </w:tblGrid>
      <w:tr w:rsidR="00D41A7D" w14:paraId="5070DB46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E4CEF0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46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E3A8AD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Certificazione</w:t>
            </w:r>
          </w:p>
        </w:tc>
        <w:tc>
          <w:tcPr>
            <w:tcW w:w="25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CAC65E" w14:textId="4FB3BA13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 xml:space="preserve">Organismo di certificazione / n. certificato </w:t>
            </w:r>
          </w:p>
        </w:tc>
        <w:tc>
          <w:tcPr>
            <w:tcW w:w="1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28F5F7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</w:t>
            </w:r>
          </w:p>
        </w:tc>
      </w:tr>
      <w:tr w:rsidR="00D41A7D" w14:paraId="20F5BA4A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98DE67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4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98E451" w14:textId="77777777" w:rsidR="00D41A7D" w:rsidRDefault="0049774B">
            <w:pPr>
              <w:spacing w:before="60" w:after="60"/>
            </w:pPr>
            <w:r>
              <w:t>7.2 – UNI EN ISO 9001 (Sistema di gestione per la qualità)</w:t>
            </w:r>
          </w:p>
        </w:tc>
        <w:tc>
          <w:tcPr>
            <w:tcW w:w="2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7BDB88" w14:textId="77777777" w:rsidR="00D41A7D" w:rsidRDefault="00D41A7D"/>
        </w:tc>
        <w:tc>
          <w:tcPr>
            <w:tcW w:w="1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A1BDA8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460FDE73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F85DB6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4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2FC4C5" w14:textId="77777777" w:rsidR="00D41A7D" w:rsidRDefault="0049774B">
            <w:pPr>
              <w:spacing w:before="60" w:after="60"/>
            </w:pPr>
            <w:r>
              <w:t>7.3 – UNI ISO 39001 (Sistema di gestione della sicurezza del traffico stradale)</w:t>
            </w:r>
          </w:p>
        </w:tc>
        <w:tc>
          <w:tcPr>
            <w:tcW w:w="2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9C6F24" w14:textId="77777777" w:rsidR="00D41A7D" w:rsidRDefault="00D41A7D"/>
        </w:tc>
        <w:tc>
          <w:tcPr>
            <w:tcW w:w="1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608D0C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35A26E28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D5BA7D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4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605003" w14:textId="77777777" w:rsidR="00D41A7D" w:rsidRDefault="0049774B">
            <w:pPr>
              <w:spacing w:before="60" w:after="60"/>
            </w:pPr>
            <w:r>
              <w:t>7.4 – UNI ISO 45001 (Sistema di gestione per la salute e sicurezza sul lavoro)</w:t>
            </w:r>
          </w:p>
        </w:tc>
        <w:tc>
          <w:tcPr>
            <w:tcW w:w="2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EA4D91" w14:textId="77777777" w:rsidR="00D41A7D" w:rsidRDefault="00D41A7D"/>
        </w:tc>
        <w:tc>
          <w:tcPr>
            <w:tcW w:w="1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AEA2A5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1D49C5B2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68C2AF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4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01785C" w14:textId="77777777" w:rsidR="00D41A7D" w:rsidRDefault="0049774B">
            <w:pPr>
              <w:spacing w:before="60" w:after="60"/>
            </w:pPr>
            <w:r>
              <w:t>7.5 – Certificazione della parità di genere UNI/PdR 125:2022</w:t>
            </w:r>
          </w:p>
        </w:tc>
        <w:tc>
          <w:tcPr>
            <w:tcW w:w="25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733185" w14:textId="77777777" w:rsidR="00D41A7D" w:rsidRDefault="00D41A7D"/>
        </w:tc>
        <w:tc>
          <w:tcPr>
            <w:tcW w:w="1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3F9BD3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</w:tbl>
    <w:p w14:paraId="5ECEEC6B" w14:textId="77777777" w:rsidR="00964441" w:rsidRDefault="00964441">
      <w:pPr>
        <w:shd w:val="clear" w:color="auto" w:fill="D9D9D9"/>
        <w:spacing w:before="240" w:after="40"/>
        <w:rPr>
          <w:b/>
          <w:bCs/>
          <w:sz w:val="24"/>
          <w:szCs w:val="24"/>
        </w:rPr>
      </w:pPr>
    </w:p>
    <w:p w14:paraId="3232018D" w14:textId="2D277C0E" w:rsidR="00D41A7D" w:rsidRDefault="0049774B">
      <w:pPr>
        <w:shd w:val="clear" w:color="auto" w:fill="D9D9D9"/>
        <w:spacing w:before="240" w:after="40"/>
      </w:pPr>
      <w:r>
        <w:rPr>
          <w:b/>
          <w:bCs/>
          <w:sz w:val="24"/>
          <w:szCs w:val="24"/>
        </w:rPr>
        <w:t>CRITERIO 8 – CONTINUITÀ OPERATIVA</w:t>
      </w:r>
    </w:p>
    <w:p w14:paraId="4372476D" w14:textId="77777777" w:rsidR="00D41A7D" w:rsidRDefault="0049774B">
      <w:pPr>
        <w:spacing w:before="60" w:after="120"/>
      </w:pPr>
      <w:r>
        <w:rPr>
          <w:i/>
          <w:iCs/>
          <w:sz w:val="20"/>
          <w:szCs w:val="20"/>
        </w:rPr>
        <w:t>Azioni e processi aziendali per la gestione delle emergenze e l’adozione delle misure di ripristino. Il sub-criterio 8.2 (Gestione aziendale), di natura discrezionale, è oggetto della relazione tecnica.</w:t>
      </w:r>
    </w:p>
    <w:p w14:paraId="122B0C33" w14:textId="0D05EF3E" w:rsidR="00D41A7D" w:rsidRDefault="0049774B">
      <w:pPr>
        <w:spacing w:before="180" w:after="60"/>
      </w:pPr>
      <w:r>
        <w:rPr>
          <w:b/>
          <w:bCs/>
        </w:rPr>
        <w:t>8.1 – Gestione inconvenienti d’esercizio</w:t>
      </w:r>
      <w:r>
        <w:rPr>
          <w:i/>
          <w:iCs/>
          <w:sz w:val="20"/>
          <w:szCs w:val="20"/>
        </w:rPr>
        <w:t xml:space="preserve">   [elemento tabellare – max 2 punti]</w:t>
      </w:r>
    </w:p>
    <w:p w14:paraId="187FADB6" w14:textId="77777777" w:rsidR="00D41A7D" w:rsidRDefault="0049774B">
      <w:pPr>
        <w:spacing w:before="60" w:after="60"/>
      </w:pPr>
      <w:r>
        <w:rPr>
          <w:sz w:val="20"/>
          <w:szCs w:val="20"/>
        </w:rPr>
        <w:t>Previsione di tempi di attesa inferiori, in caso di mezzo sostitutivo, rispetto al valore base di 60 minuti indicato nelle linee guida del piano di intervento: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6100"/>
        <w:gridCol w:w="2360"/>
      </w:tblGrid>
      <w:tr w:rsidR="00D41A7D" w14:paraId="6DDEDF76" w14:textId="77777777">
        <w:trPr>
          <w:tblHeader/>
        </w:trPr>
        <w:tc>
          <w:tcPr>
            <w:tcW w:w="9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37E6E5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Barrare</w:t>
            </w:r>
          </w:p>
        </w:tc>
        <w:tc>
          <w:tcPr>
            <w:tcW w:w="610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A1DFD7" w14:textId="77777777" w:rsidR="00D41A7D" w:rsidRDefault="0049774B">
            <w:pPr>
              <w:spacing w:before="60" w:after="60"/>
            </w:pPr>
            <w:r>
              <w:rPr>
                <w:b/>
                <w:bCs/>
                <w:sz w:val="20"/>
                <w:szCs w:val="20"/>
              </w:rPr>
              <w:t>Opzione offerta</w:t>
            </w:r>
          </w:p>
        </w:tc>
        <w:tc>
          <w:tcPr>
            <w:tcW w:w="2360" w:type="dxa"/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1536A9" w14:textId="77777777" w:rsidR="00D41A7D" w:rsidRDefault="0049774B">
            <w:pPr>
              <w:spacing w:before="60" w:after="60"/>
              <w:jc w:val="center"/>
            </w:pPr>
            <w:r>
              <w:rPr>
                <w:b/>
                <w:bCs/>
                <w:sz w:val="20"/>
                <w:szCs w:val="20"/>
              </w:rPr>
              <w:t>Punteggio attribuito</w:t>
            </w:r>
          </w:p>
        </w:tc>
      </w:tr>
      <w:tr w:rsidR="00D41A7D" w14:paraId="1A208450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2FAB8E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D51977" w14:textId="77777777" w:rsidR="00D41A7D" w:rsidRDefault="0049774B">
            <w:pPr>
              <w:spacing w:before="60" w:after="60"/>
            </w:pPr>
            <w:r>
              <w:t>Non oltre 45 minuti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3EAA85" w14:textId="77777777" w:rsidR="00D41A7D" w:rsidRDefault="0049774B">
            <w:pPr>
              <w:spacing w:before="60" w:after="60"/>
              <w:jc w:val="center"/>
            </w:pPr>
            <w:r>
              <w:t>1</w:t>
            </w:r>
          </w:p>
        </w:tc>
      </w:tr>
      <w:tr w:rsidR="00D41A7D" w14:paraId="207C7272" w14:textId="77777777">
        <w:tc>
          <w:tcPr>
            <w:tcW w:w="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80BC4A" w14:textId="77777777" w:rsidR="00D41A7D" w:rsidRDefault="0049774B">
            <w:pPr>
              <w:spacing w:before="60" w:after="60"/>
              <w:jc w:val="center"/>
            </w:pPr>
            <w:r>
              <w:rPr>
                <w:sz w:val="28"/>
                <w:szCs w:val="28"/>
              </w:rPr>
              <w:t>☐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C44ACF" w14:textId="77777777" w:rsidR="00D41A7D" w:rsidRDefault="0049774B">
            <w:pPr>
              <w:spacing w:before="60" w:after="60"/>
            </w:pPr>
            <w:r>
              <w:t>Non oltre 30 minuti</w:t>
            </w:r>
          </w:p>
        </w:tc>
        <w:tc>
          <w:tcPr>
            <w:tcW w:w="236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76BEA5" w14:textId="77777777" w:rsidR="00D41A7D" w:rsidRDefault="0049774B">
            <w:pPr>
              <w:spacing w:before="60" w:after="60"/>
              <w:jc w:val="center"/>
            </w:pPr>
            <w:r>
              <w:t>2</w:t>
            </w:r>
          </w:p>
        </w:tc>
      </w:tr>
    </w:tbl>
    <w:p w14:paraId="613F433A" w14:textId="43509BB7" w:rsidR="00D41A7D" w:rsidRDefault="0049774B">
      <w:pPr>
        <w:spacing w:before="40" w:after="60"/>
      </w:pPr>
      <w:r>
        <w:rPr>
          <w:i/>
          <w:iCs/>
          <w:sz w:val="19"/>
          <w:szCs w:val="19"/>
        </w:rPr>
        <w:t xml:space="preserve">Barrare una sola opzione. </w:t>
      </w:r>
    </w:p>
    <w:p w14:paraId="1F2E856A" w14:textId="29461751" w:rsidR="00D41A7D" w:rsidRDefault="0049774B" w:rsidP="00964441">
      <w:pPr>
        <w:jc w:val="center"/>
      </w:pPr>
      <w:r>
        <w:br w:type="page"/>
      </w:r>
      <w:r w:rsidR="00964441">
        <w:rPr>
          <w:b/>
          <w:bCs/>
        </w:rPr>
        <w:lastRenderedPageBreak/>
        <w:t>D</w:t>
      </w:r>
      <w:r>
        <w:rPr>
          <w:b/>
          <w:bCs/>
          <w:sz w:val="24"/>
          <w:szCs w:val="24"/>
        </w:rPr>
        <w:t>ICHIARA INOLTRE</w:t>
      </w:r>
    </w:p>
    <w:p w14:paraId="56C0F033" w14:textId="77777777" w:rsidR="00D41A7D" w:rsidRPr="00964441" w:rsidRDefault="0049774B" w:rsidP="00964441">
      <w:pPr>
        <w:spacing w:before="60" w:after="60"/>
        <w:jc w:val="both"/>
        <w:rPr>
          <w:sz w:val="24"/>
          <w:szCs w:val="24"/>
        </w:rPr>
      </w:pPr>
      <w:r w:rsidRPr="00964441">
        <w:rPr>
          <w:sz w:val="24"/>
          <w:szCs w:val="24"/>
        </w:rPr>
        <w:t>a) che gli elementi sopra offerti sono vincolanti e costituiranno obbligazioni contrattuali a carico dell’aggiudicatario, senza incremento del corrispettivo posto a base di gara;</w:t>
      </w:r>
    </w:p>
    <w:p w14:paraId="42CBB350" w14:textId="24872919" w:rsidR="00D41A7D" w:rsidRPr="00964441" w:rsidRDefault="0049774B" w:rsidP="00964441">
      <w:pPr>
        <w:spacing w:before="60" w:after="60"/>
        <w:jc w:val="both"/>
        <w:rPr>
          <w:sz w:val="24"/>
          <w:szCs w:val="24"/>
        </w:rPr>
      </w:pPr>
      <w:r w:rsidRPr="00964441">
        <w:rPr>
          <w:sz w:val="24"/>
          <w:szCs w:val="24"/>
        </w:rPr>
        <w:t>b) che l’offerta non contiene alcun elemento riferibile, direttamente o indirettamente, al</w:t>
      </w:r>
      <w:r w:rsidR="00964441" w:rsidRPr="00964441">
        <w:rPr>
          <w:sz w:val="24"/>
          <w:szCs w:val="24"/>
        </w:rPr>
        <w:t xml:space="preserve"> prezzo esposto nell’</w:t>
      </w:r>
      <w:r w:rsidRPr="00964441">
        <w:rPr>
          <w:sz w:val="24"/>
          <w:szCs w:val="24"/>
        </w:rPr>
        <w:t>offerta economica;</w:t>
      </w:r>
    </w:p>
    <w:p w14:paraId="1BAAD54A" w14:textId="586B3E63" w:rsidR="00D41A7D" w:rsidRPr="00964441" w:rsidRDefault="0049774B" w:rsidP="00964441">
      <w:pPr>
        <w:spacing w:before="60" w:after="60"/>
        <w:jc w:val="both"/>
        <w:rPr>
          <w:sz w:val="24"/>
          <w:szCs w:val="24"/>
        </w:rPr>
      </w:pPr>
      <w:r w:rsidRPr="00964441">
        <w:rPr>
          <w:sz w:val="24"/>
          <w:szCs w:val="24"/>
        </w:rPr>
        <w:t>c) di aver preso visione degli atti di gara, del capitolato</w:t>
      </w:r>
      <w:r w:rsidR="00964441" w:rsidRPr="00964441">
        <w:rPr>
          <w:sz w:val="24"/>
          <w:szCs w:val="24"/>
        </w:rPr>
        <w:t>,</w:t>
      </w:r>
      <w:r w:rsidRPr="00964441">
        <w:rPr>
          <w:sz w:val="24"/>
          <w:szCs w:val="24"/>
        </w:rPr>
        <w:t xml:space="preserve"> delle Condizioni Minime di Qualità (CMQ) </w:t>
      </w:r>
      <w:r w:rsidR="00964441" w:rsidRPr="00964441">
        <w:rPr>
          <w:sz w:val="24"/>
          <w:szCs w:val="24"/>
        </w:rPr>
        <w:t xml:space="preserve">e degli allegati </w:t>
      </w:r>
      <w:r w:rsidRPr="00964441">
        <w:rPr>
          <w:sz w:val="24"/>
          <w:szCs w:val="24"/>
        </w:rPr>
        <w:t>e di accettarne integralmente il contenuto;</w:t>
      </w:r>
    </w:p>
    <w:p w14:paraId="03C52777" w14:textId="77777777" w:rsidR="00D41A7D" w:rsidRPr="00964441" w:rsidRDefault="0049774B" w:rsidP="00964441">
      <w:pPr>
        <w:spacing w:before="60" w:after="60"/>
        <w:jc w:val="both"/>
        <w:rPr>
          <w:sz w:val="24"/>
          <w:szCs w:val="24"/>
        </w:rPr>
      </w:pPr>
      <w:r w:rsidRPr="00964441">
        <w:rPr>
          <w:sz w:val="24"/>
          <w:szCs w:val="24"/>
        </w:rPr>
        <w:t>d) di essere consapevole che, in caso di discordanza tra i valori indicati nel presente modulo e quelli riportati nella relazione tecnica o nei relativi allegati, prevarranno i valori indicati nel presente modulo.</w:t>
      </w:r>
    </w:p>
    <w:p w14:paraId="3D87C0D2" w14:textId="77777777" w:rsidR="00D41A7D" w:rsidRPr="00964441" w:rsidRDefault="0049774B">
      <w:pPr>
        <w:spacing w:before="300" w:after="60"/>
        <w:rPr>
          <w:sz w:val="24"/>
          <w:szCs w:val="24"/>
        </w:rPr>
      </w:pPr>
      <w:r w:rsidRPr="00964441">
        <w:rPr>
          <w:sz w:val="24"/>
          <w:szCs w:val="24"/>
        </w:rPr>
        <w:t>Luogo e data: ______________________</w:t>
      </w:r>
    </w:p>
    <w:p w14:paraId="1BFD01CC" w14:textId="77777777" w:rsidR="00D41A7D" w:rsidRDefault="0049774B">
      <w:pPr>
        <w:spacing w:before="160" w:after="60"/>
        <w:jc w:val="right"/>
      </w:pPr>
      <w:r>
        <w:rPr>
          <w:sz w:val="20"/>
          <w:szCs w:val="20"/>
        </w:rPr>
        <w:t>Il dichiarante</w:t>
      </w:r>
    </w:p>
    <w:p w14:paraId="543AA9DA" w14:textId="77777777" w:rsidR="00D41A7D" w:rsidRDefault="0049774B">
      <w:pPr>
        <w:spacing w:before="60" w:after="200"/>
        <w:jc w:val="right"/>
      </w:pPr>
      <w:r>
        <w:rPr>
          <w:i/>
          <w:iCs/>
          <w:sz w:val="19"/>
          <w:szCs w:val="19"/>
        </w:rPr>
        <w:t>(sottoscritto con firma digitale)</w:t>
      </w:r>
    </w:p>
    <w:p w14:paraId="6992F99E" w14:textId="25454697" w:rsidR="00D41A7D" w:rsidRDefault="00D41A7D">
      <w:pPr>
        <w:spacing w:before="60" w:after="60"/>
        <w:rPr>
          <w:i/>
          <w:iCs/>
          <w:sz w:val="19"/>
          <w:szCs w:val="19"/>
        </w:rPr>
      </w:pPr>
    </w:p>
    <w:p w14:paraId="5A338920" w14:textId="77777777" w:rsidR="00964441" w:rsidRDefault="00964441">
      <w:pPr>
        <w:spacing w:before="60" w:after="60"/>
      </w:pPr>
    </w:p>
    <w:p w14:paraId="7E3A985A" w14:textId="77777777" w:rsidR="009069D5" w:rsidRDefault="009069D5" w:rsidP="009069D5"/>
    <w:p w14:paraId="164CCC9E" w14:textId="77777777" w:rsidR="009069D5" w:rsidRPr="00813E94" w:rsidRDefault="009069D5" w:rsidP="009069D5">
      <w:pPr>
        <w:tabs>
          <w:tab w:val="left" w:pos="820"/>
        </w:tabs>
        <w:ind w:right="-20"/>
        <w:jc w:val="both"/>
        <w:rPr>
          <w:b/>
          <w:bCs/>
          <w:i/>
          <w:spacing w:val="1"/>
        </w:rPr>
      </w:pPr>
      <w:r w:rsidRPr="00445A3E">
        <w:rPr>
          <w:b/>
          <w:bCs/>
          <w:i/>
          <w:spacing w:val="-1"/>
        </w:rPr>
        <w:t>N</w:t>
      </w:r>
      <w:r w:rsidRPr="00445A3E">
        <w:rPr>
          <w:b/>
          <w:bCs/>
          <w:i/>
          <w:spacing w:val="1"/>
        </w:rPr>
        <w:t>B</w:t>
      </w:r>
      <w:r w:rsidRPr="00445A3E">
        <w:rPr>
          <w:b/>
          <w:bCs/>
          <w:i/>
        </w:rPr>
        <w:t xml:space="preserve">: </w:t>
      </w:r>
      <w:r w:rsidRPr="00445A3E">
        <w:rPr>
          <w:b/>
          <w:bCs/>
          <w:i/>
          <w:spacing w:val="1"/>
        </w:rPr>
        <w:t>I</w:t>
      </w:r>
      <w:r w:rsidRPr="00445A3E">
        <w:rPr>
          <w:b/>
          <w:bCs/>
          <w:i/>
        </w:rPr>
        <w:t>l</w:t>
      </w:r>
      <w:r w:rsidRPr="00445A3E">
        <w:rPr>
          <w:b/>
          <w:bCs/>
          <w:i/>
          <w:spacing w:val="-1"/>
        </w:rPr>
        <w:t xml:space="preserve"> d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  <w:spacing w:val="-2"/>
        </w:rPr>
        <w:t>c</w:t>
      </w:r>
      <w:r w:rsidRPr="00445A3E">
        <w:rPr>
          <w:b/>
          <w:bCs/>
          <w:i/>
          <w:spacing w:val="1"/>
        </w:rPr>
        <w:t>u</w:t>
      </w:r>
      <w:r w:rsidRPr="00445A3E">
        <w:rPr>
          <w:b/>
          <w:bCs/>
          <w:i/>
        </w:rPr>
        <w:t>m</w:t>
      </w:r>
      <w:r w:rsidRPr="00445A3E">
        <w:rPr>
          <w:b/>
          <w:bCs/>
          <w:i/>
          <w:spacing w:val="-3"/>
        </w:rPr>
        <w:t>e</w:t>
      </w:r>
      <w:r w:rsidRPr="00445A3E">
        <w:rPr>
          <w:b/>
          <w:bCs/>
          <w:i/>
          <w:spacing w:val="1"/>
        </w:rPr>
        <w:t>n</w:t>
      </w:r>
      <w:r w:rsidRPr="00445A3E">
        <w:rPr>
          <w:b/>
          <w:bCs/>
          <w:i/>
          <w:spacing w:val="-2"/>
        </w:rPr>
        <w:t>t</w:t>
      </w:r>
      <w:r w:rsidRPr="00445A3E">
        <w:rPr>
          <w:b/>
          <w:bCs/>
          <w:i/>
        </w:rPr>
        <w:t>o</w:t>
      </w:r>
      <w:r w:rsidRPr="00445A3E">
        <w:rPr>
          <w:b/>
          <w:bCs/>
          <w:i/>
          <w:spacing w:val="-1"/>
        </w:rPr>
        <w:t xml:space="preserve"> </w:t>
      </w:r>
      <w:r w:rsidRPr="00445A3E">
        <w:rPr>
          <w:b/>
          <w:bCs/>
          <w:i/>
          <w:spacing w:val="1"/>
        </w:rPr>
        <w:t>do</w:t>
      </w:r>
      <w:r w:rsidRPr="00445A3E">
        <w:rPr>
          <w:b/>
          <w:bCs/>
          <w:i/>
        </w:rPr>
        <w:t>v</w:t>
      </w:r>
      <w:r w:rsidRPr="00445A3E">
        <w:rPr>
          <w:b/>
          <w:bCs/>
          <w:i/>
          <w:spacing w:val="-3"/>
        </w:rPr>
        <w:t>r</w:t>
      </w:r>
      <w:r w:rsidRPr="00445A3E">
        <w:rPr>
          <w:b/>
          <w:bCs/>
          <w:i/>
        </w:rPr>
        <w:t>à</w:t>
      </w:r>
      <w:r w:rsidRPr="00445A3E">
        <w:rPr>
          <w:b/>
          <w:bCs/>
          <w:i/>
          <w:spacing w:val="2"/>
        </w:rPr>
        <w:t xml:space="preserve"> </w:t>
      </w:r>
      <w:r w:rsidRPr="00445A3E">
        <w:rPr>
          <w:b/>
          <w:bCs/>
          <w:i/>
        </w:rPr>
        <w:t>e</w:t>
      </w:r>
      <w:r w:rsidRPr="00445A3E">
        <w:rPr>
          <w:b/>
          <w:bCs/>
          <w:i/>
          <w:spacing w:val="-3"/>
        </w:rPr>
        <w:t>s</w:t>
      </w:r>
      <w:r w:rsidRPr="00445A3E">
        <w:rPr>
          <w:b/>
          <w:bCs/>
          <w:i/>
          <w:spacing w:val="-1"/>
        </w:rPr>
        <w:t>s</w:t>
      </w:r>
      <w:r w:rsidRPr="00445A3E">
        <w:rPr>
          <w:b/>
          <w:bCs/>
          <w:i/>
        </w:rPr>
        <w:t>e</w:t>
      </w:r>
      <w:r w:rsidRPr="00445A3E">
        <w:rPr>
          <w:b/>
          <w:bCs/>
          <w:i/>
          <w:spacing w:val="-1"/>
        </w:rPr>
        <w:t>r</w:t>
      </w:r>
      <w:r w:rsidRPr="00445A3E">
        <w:rPr>
          <w:b/>
          <w:bCs/>
          <w:i/>
        </w:rPr>
        <w:t>e S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  <w:spacing w:val="-1"/>
        </w:rPr>
        <w:t>TT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  <w:spacing w:val="-2"/>
        </w:rPr>
        <w:t>S</w:t>
      </w:r>
      <w:r w:rsidRPr="00445A3E">
        <w:rPr>
          <w:b/>
          <w:bCs/>
          <w:i/>
          <w:spacing w:val="1"/>
        </w:rPr>
        <w:t>C</w:t>
      </w:r>
      <w:r w:rsidRPr="00445A3E">
        <w:rPr>
          <w:b/>
          <w:bCs/>
          <w:i/>
          <w:spacing w:val="-2"/>
        </w:rPr>
        <w:t>R</w:t>
      </w:r>
      <w:r w:rsidRPr="00445A3E">
        <w:rPr>
          <w:b/>
          <w:bCs/>
          <w:i/>
          <w:spacing w:val="1"/>
        </w:rPr>
        <w:t>I</w:t>
      </w:r>
      <w:r w:rsidRPr="00445A3E">
        <w:rPr>
          <w:b/>
          <w:bCs/>
          <w:i/>
          <w:spacing w:val="-1"/>
        </w:rPr>
        <w:t>TT</w:t>
      </w:r>
      <w:r w:rsidRPr="00445A3E">
        <w:rPr>
          <w:b/>
          <w:bCs/>
          <w:i/>
          <w:spacing w:val="1"/>
        </w:rPr>
        <w:t xml:space="preserve">O </w:t>
      </w:r>
      <w:r w:rsidRPr="00445A3E">
        <w:rPr>
          <w:b/>
          <w:bCs/>
          <w:i/>
          <w:spacing w:val="-2"/>
        </w:rPr>
        <w:t>C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</w:rPr>
        <w:t xml:space="preserve">N </w:t>
      </w:r>
      <w:r w:rsidRPr="00445A3E">
        <w:rPr>
          <w:b/>
          <w:bCs/>
          <w:i/>
          <w:spacing w:val="-3"/>
        </w:rPr>
        <w:t>F</w:t>
      </w:r>
      <w:r w:rsidRPr="00445A3E">
        <w:rPr>
          <w:b/>
          <w:bCs/>
          <w:i/>
          <w:spacing w:val="1"/>
        </w:rPr>
        <w:t>I</w:t>
      </w:r>
      <w:r w:rsidRPr="00445A3E">
        <w:rPr>
          <w:b/>
          <w:bCs/>
          <w:i/>
        </w:rPr>
        <w:t>R</w:t>
      </w:r>
      <w:r w:rsidRPr="00445A3E">
        <w:rPr>
          <w:b/>
          <w:bCs/>
          <w:i/>
          <w:spacing w:val="-1"/>
        </w:rPr>
        <w:t>M</w:t>
      </w:r>
      <w:r w:rsidRPr="00445A3E">
        <w:rPr>
          <w:b/>
          <w:bCs/>
          <w:i/>
        </w:rPr>
        <w:t>A D</w:t>
      </w:r>
      <w:r w:rsidRPr="00445A3E">
        <w:rPr>
          <w:b/>
          <w:bCs/>
          <w:i/>
          <w:spacing w:val="1"/>
        </w:rPr>
        <w:t>I</w:t>
      </w:r>
      <w:r w:rsidRPr="00445A3E">
        <w:rPr>
          <w:b/>
          <w:bCs/>
          <w:i/>
          <w:spacing w:val="-2"/>
        </w:rPr>
        <w:t>G</w:t>
      </w:r>
      <w:r w:rsidRPr="00445A3E">
        <w:rPr>
          <w:b/>
          <w:bCs/>
          <w:i/>
          <w:spacing w:val="-1"/>
        </w:rPr>
        <w:t>I</w:t>
      </w:r>
      <w:r w:rsidRPr="00445A3E">
        <w:rPr>
          <w:b/>
          <w:bCs/>
          <w:i/>
          <w:spacing w:val="1"/>
        </w:rPr>
        <w:t>TA</w:t>
      </w:r>
      <w:r w:rsidRPr="00445A3E">
        <w:rPr>
          <w:b/>
          <w:bCs/>
          <w:i/>
        </w:rPr>
        <w:t>LE</w:t>
      </w:r>
      <w:r w:rsidRPr="00445A3E">
        <w:rPr>
          <w:b/>
          <w:bCs/>
          <w:i/>
          <w:spacing w:val="-2"/>
        </w:rPr>
        <w:t xml:space="preserve"> </w:t>
      </w:r>
      <w:r w:rsidRPr="00445A3E">
        <w:rPr>
          <w:b/>
          <w:bCs/>
          <w:i/>
          <w:spacing w:val="-1"/>
        </w:rPr>
        <w:t>d</w:t>
      </w:r>
      <w:r w:rsidRPr="00445A3E">
        <w:rPr>
          <w:b/>
          <w:bCs/>
          <w:i/>
          <w:spacing w:val="1"/>
        </w:rPr>
        <w:t>a</w:t>
      </w:r>
      <w:r w:rsidRPr="00445A3E">
        <w:rPr>
          <w:b/>
          <w:bCs/>
          <w:i/>
        </w:rPr>
        <w:t>l</w:t>
      </w:r>
      <w:r w:rsidRPr="00445A3E">
        <w:rPr>
          <w:b/>
          <w:bCs/>
          <w:i/>
          <w:spacing w:val="-1"/>
        </w:rPr>
        <w:t xml:space="preserve"> </w:t>
      </w:r>
      <w:r w:rsidRPr="00445A3E">
        <w:rPr>
          <w:b/>
          <w:bCs/>
          <w:i/>
          <w:spacing w:val="1"/>
        </w:rPr>
        <w:t>l</w:t>
      </w:r>
      <w:r w:rsidRPr="00445A3E">
        <w:rPr>
          <w:b/>
          <w:bCs/>
          <w:i/>
          <w:spacing w:val="-3"/>
        </w:rPr>
        <w:t>e</w:t>
      </w:r>
      <w:r w:rsidRPr="00445A3E">
        <w:rPr>
          <w:b/>
          <w:bCs/>
          <w:i/>
          <w:spacing w:val="1"/>
        </w:rPr>
        <w:t>g</w:t>
      </w:r>
      <w:r w:rsidRPr="00445A3E">
        <w:rPr>
          <w:b/>
          <w:bCs/>
          <w:i/>
          <w:spacing w:val="-1"/>
        </w:rPr>
        <w:t>a</w:t>
      </w:r>
      <w:r w:rsidRPr="00445A3E">
        <w:rPr>
          <w:b/>
          <w:bCs/>
          <w:i/>
          <w:spacing w:val="1"/>
        </w:rPr>
        <w:t>l</w:t>
      </w:r>
      <w:r w:rsidRPr="00445A3E">
        <w:rPr>
          <w:b/>
          <w:bCs/>
          <w:i/>
        </w:rPr>
        <w:t xml:space="preserve">e </w:t>
      </w:r>
      <w:r w:rsidRPr="00445A3E">
        <w:rPr>
          <w:b/>
          <w:bCs/>
          <w:i/>
          <w:spacing w:val="-1"/>
        </w:rPr>
        <w:t>rap</w:t>
      </w:r>
      <w:r w:rsidRPr="00445A3E">
        <w:rPr>
          <w:b/>
          <w:bCs/>
          <w:i/>
          <w:spacing w:val="1"/>
        </w:rPr>
        <w:t>p</w:t>
      </w:r>
      <w:r w:rsidRPr="00445A3E">
        <w:rPr>
          <w:b/>
          <w:bCs/>
          <w:i/>
          <w:spacing w:val="-1"/>
        </w:rPr>
        <w:t>r</w:t>
      </w:r>
      <w:r w:rsidRPr="00445A3E">
        <w:rPr>
          <w:b/>
          <w:bCs/>
          <w:i/>
        </w:rPr>
        <w:t>e</w:t>
      </w:r>
      <w:r w:rsidRPr="00445A3E">
        <w:rPr>
          <w:b/>
          <w:bCs/>
          <w:i/>
          <w:spacing w:val="-1"/>
        </w:rPr>
        <w:t>s</w:t>
      </w:r>
      <w:r w:rsidRPr="00445A3E">
        <w:rPr>
          <w:b/>
          <w:bCs/>
          <w:i/>
        </w:rPr>
        <w:t>e</w:t>
      </w:r>
      <w:r w:rsidRPr="00445A3E">
        <w:rPr>
          <w:b/>
          <w:bCs/>
          <w:i/>
          <w:spacing w:val="1"/>
        </w:rPr>
        <w:t>n</w:t>
      </w:r>
      <w:r w:rsidRPr="00445A3E">
        <w:rPr>
          <w:b/>
          <w:bCs/>
          <w:i/>
        </w:rPr>
        <w:t>t</w:t>
      </w:r>
      <w:r w:rsidRPr="00445A3E">
        <w:rPr>
          <w:b/>
          <w:bCs/>
          <w:i/>
          <w:spacing w:val="-1"/>
        </w:rPr>
        <w:t>a</w:t>
      </w:r>
      <w:r w:rsidRPr="00445A3E">
        <w:rPr>
          <w:b/>
          <w:bCs/>
          <w:i/>
          <w:spacing w:val="1"/>
        </w:rPr>
        <w:t>n</w:t>
      </w:r>
      <w:r w:rsidRPr="00445A3E">
        <w:rPr>
          <w:b/>
          <w:bCs/>
          <w:i/>
        </w:rPr>
        <w:t>te</w:t>
      </w:r>
      <w:r w:rsidRPr="00445A3E">
        <w:rPr>
          <w:b/>
          <w:bCs/>
          <w:i/>
          <w:spacing w:val="-2"/>
        </w:rPr>
        <w:t xml:space="preserve"> </w:t>
      </w:r>
      <w:r w:rsidRPr="00445A3E">
        <w:rPr>
          <w:b/>
          <w:bCs/>
          <w:i/>
          <w:spacing w:val="1"/>
        </w:rPr>
        <w:t>d</w:t>
      </w:r>
      <w:r w:rsidRPr="00445A3E">
        <w:rPr>
          <w:b/>
          <w:bCs/>
          <w:i/>
          <w:spacing w:val="-3"/>
        </w:rPr>
        <w:t>e</w:t>
      </w:r>
      <w:r w:rsidRPr="00445A3E">
        <w:rPr>
          <w:b/>
          <w:bCs/>
          <w:i/>
        </w:rPr>
        <w:t>l</w:t>
      </w:r>
      <w:r w:rsidRPr="00445A3E">
        <w:rPr>
          <w:b/>
          <w:bCs/>
          <w:i/>
          <w:spacing w:val="2"/>
        </w:rPr>
        <w:t xml:space="preserve"> </w:t>
      </w:r>
      <w:r w:rsidRPr="00445A3E">
        <w:rPr>
          <w:b/>
          <w:bCs/>
          <w:i/>
          <w:spacing w:val="-2"/>
        </w:rPr>
        <w:t>c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  <w:spacing w:val="-1"/>
        </w:rPr>
        <w:t>n</w:t>
      </w:r>
      <w:r w:rsidRPr="00445A3E">
        <w:rPr>
          <w:b/>
          <w:bCs/>
          <w:i/>
        </w:rPr>
        <w:t>c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  <w:spacing w:val="-1"/>
        </w:rPr>
        <w:t>rr</w:t>
      </w:r>
      <w:r w:rsidRPr="00445A3E">
        <w:rPr>
          <w:b/>
          <w:bCs/>
          <w:i/>
        </w:rPr>
        <w:t>e</w:t>
      </w:r>
      <w:r w:rsidRPr="00445A3E">
        <w:rPr>
          <w:b/>
          <w:bCs/>
          <w:i/>
          <w:spacing w:val="-1"/>
        </w:rPr>
        <w:t>n</w:t>
      </w:r>
      <w:r w:rsidRPr="00445A3E">
        <w:rPr>
          <w:b/>
          <w:bCs/>
          <w:i/>
        </w:rPr>
        <w:t xml:space="preserve">te </w:t>
      </w:r>
      <w:r w:rsidRPr="00445A3E">
        <w:rPr>
          <w:b/>
          <w:bCs/>
          <w:i/>
          <w:spacing w:val="-2"/>
        </w:rPr>
        <w:t>(</w:t>
      </w:r>
      <w:r w:rsidRPr="00445A3E">
        <w:rPr>
          <w:b/>
          <w:bCs/>
          <w:i/>
        </w:rPr>
        <w:t>o</w:t>
      </w:r>
      <w:r w:rsidRPr="00445A3E">
        <w:rPr>
          <w:b/>
          <w:bCs/>
          <w:i/>
          <w:spacing w:val="-1"/>
        </w:rPr>
        <w:t xml:space="preserve"> </w:t>
      </w:r>
      <w:r w:rsidRPr="00445A3E">
        <w:rPr>
          <w:b/>
          <w:bCs/>
          <w:i/>
          <w:spacing w:val="1"/>
        </w:rPr>
        <w:t>p</w:t>
      </w:r>
      <w:r w:rsidRPr="00445A3E">
        <w:rPr>
          <w:b/>
          <w:bCs/>
          <w:i/>
        </w:rPr>
        <w:t>e</w:t>
      </w:r>
      <w:r w:rsidRPr="00445A3E">
        <w:rPr>
          <w:b/>
          <w:bCs/>
          <w:i/>
          <w:spacing w:val="-1"/>
        </w:rPr>
        <w:t>rs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  <w:spacing w:val="-1"/>
        </w:rPr>
        <w:t>n</w:t>
      </w:r>
      <w:r w:rsidRPr="00445A3E">
        <w:rPr>
          <w:b/>
          <w:bCs/>
          <w:i/>
        </w:rPr>
        <w:t>a</w:t>
      </w:r>
      <w:r w:rsidRPr="00445A3E">
        <w:rPr>
          <w:b/>
          <w:bCs/>
          <w:i/>
          <w:spacing w:val="-1"/>
        </w:rPr>
        <w:t xml:space="preserve"> </w:t>
      </w:r>
      <w:r w:rsidRPr="00445A3E">
        <w:rPr>
          <w:b/>
          <w:bCs/>
          <w:i/>
        </w:rPr>
        <w:t>m</w:t>
      </w:r>
      <w:r w:rsidRPr="00445A3E">
        <w:rPr>
          <w:b/>
          <w:bCs/>
          <w:i/>
          <w:spacing w:val="-1"/>
        </w:rPr>
        <w:t>u</w:t>
      </w:r>
      <w:r w:rsidRPr="00445A3E">
        <w:rPr>
          <w:b/>
          <w:bCs/>
          <w:i/>
          <w:spacing w:val="1"/>
        </w:rPr>
        <w:t>n</w:t>
      </w:r>
      <w:r w:rsidRPr="00445A3E">
        <w:rPr>
          <w:b/>
          <w:bCs/>
          <w:i/>
          <w:spacing w:val="-1"/>
        </w:rPr>
        <w:t>i</w:t>
      </w:r>
      <w:r w:rsidRPr="00445A3E">
        <w:rPr>
          <w:b/>
          <w:bCs/>
          <w:i/>
        </w:rPr>
        <w:t>ta</w:t>
      </w:r>
      <w:r w:rsidRPr="00445A3E">
        <w:rPr>
          <w:b/>
          <w:bCs/>
          <w:i/>
          <w:spacing w:val="-1"/>
        </w:rPr>
        <w:t xml:space="preserve"> d</w:t>
      </w:r>
      <w:r>
        <w:rPr>
          <w:b/>
          <w:bCs/>
          <w:i/>
          <w:spacing w:val="-1"/>
        </w:rPr>
        <w:t>i</w:t>
      </w:r>
      <w:r w:rsidRPr="00445A3E">
        <w:rPr>
          <w:b/>
          <w:bCs/>
          <w:i/>
          <w:spacing w:val="2"/>
        </w:rPr>
        <w:t xml:space="preserve"> </w:t>
      </w:r>
      <w:r w:rsidRPr="00445A3E">
        <w:rPr>
          <w:b/>
          <w:bCs/>
          <w:i/>
          <w:spacing w:val="-2"/>
        </w:rPr>
        <w:t>c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  <w:spacing w:val="-2"/>
        </w:rPr>
        <w:t>m</w:t>
      </w:r>
      <w:r w:rsidRPr="00445A3E">
        <w:rPr>
          <w:b/>
          <w:bCs/>
          <w:i/>
          <w:spacing w:val="-1"/>
        </w:rPr>
        <w:t>pr</w:t>
      </w:r>
      <w:r w:rsidRPr="00445A3E">
        <w:rPr>
          <w:b/>
          <w:bCs/>
          <w:i/>
          <w:spacing w:val="1"/>
        </w:rPr>
        <w:t>o</w:t>
      </w:r>
      <w:r w:rsidRPr="00445A3E">
        <w:rPr>
          <w:b/>
          <w:bCs/>
          <w:i/>
        </w:rPr>
        <w:t>v</w:t>
      </w:r>
      <w:r w:rsidRPr="00445A3E">
        <w:rPr>
          <w:b/>
          <w:bCs/>
          <w:i/>
          <w:spacing w:val="1"/>
        </w:rPr>
        <w:t>a</w:t>
      </w:r>
      <w:r w:rsidRPr="00445A3E">
        <w:rPr>
          <w:b/>
          <w:bCs/>
          <w:i/>
          <w:spacing w:val="-2"/>
        </w:rPr>
        <w:t>t</w:t>
      </w:r>
      <w:r w:rsidRPr="00445A3E">
        <w:rPr>
          <w:b/>
          <w:bCs/>
          <w:i/>
        </w:rPr>
        <w:t>i</w:t>
      </w:r>
      <w:r w:rsidRPr="00445A3E">
        <w:rPr>
          <w:b/>
          <w:bCs/>
          <w:i/>
          <w:spacing w:val="-1"/>
        </w:rPr>
        <w:t xml:space="preserve"> </w:t>
      </w:r>
      <w:r w:rsidRPr="00445A3E">
        <w:rPr>
          <w:b/>
          <w:bCs/>
          <w:i/>
          <w:spacing w:val="1"/>
        </w:rPr>
        <w:t>po</w:t>
      </w:r>
      <w:r w:rsidRPr="00445A3E">
        <w:rPr>
          <w:b/>
          <w:bCs/>
          <w:i/>
        </w:rPr>
        <w:t>te</w:t>
      </w:r>
      <w:r w:rsidRPr="00445A3E">
        <w:rPr>
          <w:b/>
          <w:bCs/>
          <w:i/>
          <w:spacing w:val="-3"/>
        </w:rPr>
        <w:t>r</w:t>
      </w:r>
      <w:r w:rsidRPr="00445A3E">
        <w:rPr>
          <w:b/>
          <w:bCs/>
          <w:i/>
        </w:rPr>
        <w:t>i</w:t>
      </w:r>
      <w:r w:rsidRPr="00445A3E">
        <w:rPr>
          <w:b/>
          <w:bCs/>
          <w:i/>
          <w:spacing w:val="-1"/>
        </w:rPr>
        <w:t xml:space="preserve"> </w:t>
      </w:r>
      <w:r w:rsidRPr="00445A3E">
        <w:rPr>
          <w:b/>
          <w:bCs/>
          <w:i/>
          <w:spacing w:val="1"/>
        </w:rPr>
        <w:t>d</w:t>
      </w:r>
      <w:r w:rsidRPr="00445A3E">
        <w:rPr>
          <w:b/>
          <w:bCs/>
          <w:i/>
        </w:rPr>
        <w:t>i</w:t>
      </w:r>
      <w:r w:rsidRPr="00445A3E">
        <w:rPr>
          <w:b/>
          <w:bCs/>
          <w:i/>
          <w:spacing w:val="2"/>
        </w:rPr>
        <w:t xml:space="preserve"> </w:t>
      </w:r>
      <w:r w:rsidRPr="00445A3E">
        <w:rPr>
          <w:b/>
          <w:bCs/>
          <w:i/>
          <w:spacing w:val="-3"/>
        </w:rPr>
        <w:t>f</w:t>
      </w:r>
      <w:r w:rsidRPr="00445A3E">
        <w:rPr>
          <w:b/>
          <w:bCs/>
          <w:i/>
          <w:spacing w:val="1"/>
        </w:rPr>
        <w:t>i</w:t>
      </w:r>
      <w:r w:rsidRPr="00445A3E">
        <w:rPr>
          <w:b/>
          <w:bCs/>
          <w:i/>
          <w:spacing w:val="-1"/>
        </w:rPr>
        <w:t>r</w:t>
      </w:r>
      <w:r w:rsidRPr="00445A3E">
        <w:rPr>
          <w:b/>
          <w:bCs/>
          <w:i/>
        </w:rPr>
        <w:t>m</w:t>
      </w:r>
      <w:r w:rsidRPr="00445A3E">
        <w:rPr>
          <w:b/>
          <w:bCs/>
          <w:i/>
          <w:spacing w:val="-1"/>
        </w:rPr>
        <w:t>a</w:t>
      </w:r>
      <w:r w:rsidRPr="00445A3E">
        <w:rPr>
          <w:b/>
          <w:bCs/>
          <w:i/>
        </w:rPr>
        <w:t>,</w:t>
      </w:r>
      <w:r w:rsidRPr="00445A3E">
        <w:rPr>
          <w:b/>
          <w:bCs/>
          <w:i/>
          <w:spacing w:val="-1"/>
        </w:rPr>
        <w:t xml:space="preserve"> </w:t>
      </w:r>
      <w:r w:rsidRPr="00445A3E">
        <w:rPr>
          <w:b/>
          <w:bCs/>
          <w:i/>
          <w:spacing w:val="1"/>
        </w:rPr>
        <w:t>l</w:t>
      </w:r>
      <w:r w:rsidRPr="00445A3E">
        <w:rPr>
          <w:b/>
          <w:bCs/>
          <w:i/>
        </w:rPr>
        <w:t>a</w:t>
      </w:r>
      <w:r>
        <w:rPr>
          <w:b/>
          <w:bCs/>
          <w:i/>
        </w:rPr>
        <w:t xml:space="preserve"> </w:t>
      </w:r>
      <w:r w:rsidRPr="00813E94">
        <w:rPr>
          <w:b/>
          <w:bCs/>
          <w:i/>
          <w:spacing w:val="1"/>
        </w:rPr>
        <w:t>cui procura dovrà essere prodotta nella medesima</w:t>
      </w:r>
      <w:r>
        <w:rPr>
          <w:b/>
          <w:bCs/>
          <w:i/>
          <w:spacing w:val="1"/>
        </w:rPr>
        <w:t xml:space="preserve"> Documentazione amministrativa).</w:t>
      </w:r>
    </w:p>
    <w:p w14:paraId="298960A1" w14:textId="77777777" w:rsidR="009069D5" w:rsidRPr="009069D5" w:rsidRDefault="009069D5" w:rsidP="009069D5"/>
    <w:sectPr w:rsidR="009069D5" w:rsidRPr="009069D5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468"/>
    <w:multiLevelType w:val="hybridMultilevel"/>
    <w:tmpl w:val="5B44CB00"/>
    <w:lvl w:ilvl="0" w:tplc="477A72BC">
      <w:start w:val="1"/>
      <w:numFmt w:val="bullet"/>
      <w:lvlText w:val="●"/>
      <w:lvlJc w:val="left"/>
      <w:pPr>
        <w:ind w:left="720" w:hanging="360"/>
      </w:pPr>
    </w:lvl>
    <w:lvl w:ilvl="1" w:tplc="341446CE">
      <w:start w:val="1"/>
      <w:numFmt w:val="bullet"/>
      <w:lvlText w:val="○"/>
      <w:lvlJc w:val="left"/>
      <w:pPr>
        <w:ind w:left="1440" w:hanging="360"/>
      </w:pPr>
    </w:lvl>
    <w:lvl w:ilvl="2" w:tplc="A226F388">
      <w:start w:val="1"/>
      <w:numFmt w:val="bullet"/>
      <w:lvlText w:val="■"/>
      <w:lvlJc w:val="left"/>
      <w:pPr>
        <w:ind w:left="2160" w:hanging="360"/>
      </w:pPr>
    </w:lvl>
    <w:lvl w:ilvl="3" w:tplc="498A9406">
      <w:start w:val="1"/>
      <w:numFmt w:val="bullet"/>
      <w:lvlText w:val="●"/>
      <w:lvlJc w:val="left"/>
      <w:pPr>
        <w:ind w:left="2880" w:hanging="360"/>
      </w:pPr>
    </w:lvl>
    <w:lvl w:ilvl="4" w:tplc="547A6036">
      <w:start w:val="1"/>
      <w:numFmt w:val="bullet"/>
      <w:lvlText w:val="○"/>
      <w:lvlJc w:val="left"/>
      <w:pPr>
        <w:ind w:left="3600" w:hanging="360"/>
      </w:pPr>
    </w:lvl>
    <w:lvl w:ilvl="5" w:tplc="72BC04E6">
      <w:start w:val="1"/>
      <w:numFmt w:val="bullet"/>
      <w:lvlText w:val="■"/>
      <w:lvlJc w:val="left"/>
      <w:pPr>
        <w:ind w:left="4320" w:hanging="360"/>
      </w:pPr>
    </w:lvl>
    <w:lvl w:ilvl="6" w:tplc="5D0C0EDE">
      <w:start w:val="1"/>
      <w:numFmt w:val="bullet"/>
      <w:lvlText w:val="●"/>
      <w:lvlJc w:val="left"/>
      <w:pPr>
        <w:ind w:left="5040" w:hanging="360"/>
      </w:pPr>
    </w:lvl>
    <w:lvl w:ilvl="7" w:tplc="C6D69D48">
      <w:start w:val="1"/>
      <w:numFmt w:val="bullet"/>
      <w:lvlText w:val="●"/>
      <w:lvlJc w:val="left"/>
      <w:pPr>
        <w:ind w:left="5760" w:hanging="360"/>
      </w:pPr>
    </w:lvl>
    <w:lvl w:ilvl="8" w:tplc="66E01EA6">
      <w:start w:val="1"/>
      <w:numFmt w:val="bullet"/>
      <w:lvlText w:val="●"/>
      <w:lvlJc w:val="left"/>
      <w:pPr>
        <w:ind w:left="6480" w:hanging="360"/>
      </w:pPr>
    </w:lvl>
  </w:abstractNum>
  <w:num w:numId="1" w16cid:durableId="316544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A7D"/>
    <w:rsid w:val="000A3410"/>
    <w:rsid w:val="001A5026"/>
    <w:rsid w:val="001B23B1"/>
    <w:rsid w:val="002074D2"/>
    <w:rsid w:val="002D413D"/>
    <w:rsid w:val="006A7FD5"/>
    <w:rsid w:val="009069D5"/>
    <w:rsid w:val="00964441"/>
    <w:rsid w:val="00A7657C"/>
    <w:rsid w:val="00AF7B90"/>
    <w:rsid w:val="00D41A7D"/>
    <w:rsid w:val="00DE7683"/>
    <w:rsid w:val="00E54FC7"/>
    <w:rsid w:val="00FF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DFBCB"/>
  <w15:docId w15:val="{7997A8A3-0C48-49C7-B5EE-1C687014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413D"/>
  </w:style>
  <w:style w:type="paragraph" w:styleId="Tito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o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2249</Words>
  <Characters>12825</Characters>
  <Application>Microsoft Office Word</Application>
  <DocSecurity>0</DocSecurity>
  <Lines>106</Lines>
  <Paragraphs>30</Paragraphs>
  <ScaleCrop>false</ScaleCrop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Angela Pandolfi</cp:lastModifiedBy>
  <cp:revision>9</cp:revision>
  <cp:lastPrinted>2026-07-24T12:42:00Z</cp:lastPrinted>
  <dcterms:created xsi:type="dcterms:W3CDTF">2026-07-19T18:27:00Z</dcterms:created>
  <dcterms:modified xsi:type="dcterms:W3CDTF">2026-07-27T13:31:00Z</dcterms:modified>
</cp:coreProperties>
</file>